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D65360F" w:rsidR="00537809" w:rsidRPr="00C914F3" w:rsidRDefault="00537809" w:rsidP="648CACC0">
      <w:pPr>
        <w:pStyle w:val="Header"/>
        <w:tabs>
          <w:tab w:val="right" w:pos="9639"/>
        </w:tabs>
        <w:rPr>
          <w:noProof w:val="0"/>
          <w:sz w:val="24"/>
          <w:szCs w:val="24"/>
        </w:rPr>
      </w:pPr>
      <w:r w:rsidRPr="648CACC0">
        <w:rPr>
          <w:noProof w:val="0"/>
          <w:sz w:val="24"/>
          <w:szCs w:val="24"/>
        </w:rPr>
        <w:t>3GPP TSG-RAN WG2 Meeting #</w:t>
      </w:r>
      <w:r w:rsidR="000F3335" w:rsidRPr="648CACC0">
        <w:rPr>
          <w:rFonts w:eastAsia="Arial" w:cs="Arial"/>
          <w:bCs/>
          <w:noProof w:val="0"/>
          <w:color w:val="000000" w:themeColor="text1"/>
          <w:sz w:val="24"/>
          <w:szCs w:val="24"/>
        </w:rPr>
        <w:t>12</w:t>
      </w:r>
      <w:r w:rsidR="000F3335">
        <w:rPr>
          <w:rFonts w:eastAsia="Arial" w:cs="Arial"/>
          <w:bCs/>
          <w:noProof w:val="0"/>
          <w:color w:val="000000" w:themeColor="text1"/>
          <w:sz w:val="24"/>
          <w:szCs w:val="24"/>
        </w:rPr>
        <w:t>4</w:t>
      </w:r>
      <w:r>
        <w:tab/>
      </w:r>
      <w:r w:rsidR="008B2F5F" w:rsidRPr="008B2F5F">
        <w:rPr>
          <w:noProof w:val="0"/>
          <w:sz w:val="24"/>
          <w:szCs w:val="24"/>
        </w:rPr>
        <w:t>R2-</w:t>
      </w:r>
      <w:r w:rsidR="00D959CF" w:rsidRPr="00D959CF">
        <w:rPr>
          <w:noProof w:val="0"/>
          <w:sz w:val="24"/>
          <w:szCs w:val="24"/>
        </w:rPr>
        <w:t>2312225</w:t>
      </w:r>
    </w:p>
    <w:p w14:paraId="11776FA6" w14:textId="79839A0E" w:rsidR="00A209D6" w:rsidRPr="00C914F3" w:rsidRDefault="000F3335" w:rsidP="648CACC0">
      <w:pPr>
        <w:pStyle w:val="Header"/>
        <w:tabs>
          <w:tab w:val="right" w:pos="9639"/>
        </w:tabs>
        <w:rPr>
          <w:sz w:val="24"/>
          <w:szCs w:val="24"/>
          <w:lang w:eastAsia="zh-CN"/>
        </w:rPr>
      </w:pPr>
      <w:r w:rsidRPr="000F3335">
        <w:rPr>
          <w:rFonts w:eastAsia="Arial" w:cs="Arial"/>
          <w:bCs/>
          <w:color w:val="000000" w:themeColor="text1"/>
          <w:sz w:val="24"/>
          <w:szCs w:val="24"/>
        </w:rPr>
        <w:t>Chicago, US, 13 – 17 November 2023</w:t>
      </w:r>
      <w:r w:rsidRPr="000F3335" w:rsidDel="000F3335">
        <w:rPr>
          <w:rFonts w:eastAsia="Arial" w:cs="Arial"/>
          <w:bCs/>
          <w:color w:val="000000" w:themeColor="text1"/>
          <w:sz w:val="24"/>
          <w:szCs w:val="24"/>
        </w:rPr>
        <w:t xml:space="preserve"> </w:t>
      </w:r>
      <w:r w:rsidR="00AD733F">
        <w:tab/>
      </w:r>
    </w:p>
    <w:p w14:paraId="2E02E5F5" w14:textId="77777777" w:rsidR="00A209D6" w:rsidRPr="00C914F3" w:rsidRDefault="00A209D6" w:rsidP="00A209D6">
      <w:pPr>
        <w:pStyle w:val="Header"/>
        <w:rPr>
          <w:bCs/>
          <w:noProof w:val="0"/>
          <w:sz w:val="24"/>
        </w:rPr>
      </w:pPr>
    </w:p>
    <w:p w14:paraId="403CB9C0" w14:textId="77777777" w:rsidR="00A209D6" w:rsidRPr="00C914F3" w:rsidRDefault="00A209D6" w:rsidP="00A209D6">
      <w:pPr>
        <w:pStyle w:val="Header"/>
        <w:rPr>
          <w:bCs/>
          <w:noProof w:val="0"/>
          <w:sz w:val="24"/>
        </w:rPr>
      </w:pPr>
    </w:p>
    <w:p w14:paraId="310B92C9" w14:textId="16888A64" w:rsidR="00446C3A" w:rsidRPr="00C914F3" w:rsidRDefault="00446C3A" w:rsidP="00446C3A">
      <w:pPr>
        <w:pStyle w:val="CRCoverPage"/>
        <w:tabs>
          <w:tab w:val="left" w:pos="1985"/>
        </w:tabs>
        <w:rPr>
          <w:rFonts w:cs="Arial"/>
          <w:b/>
          <w:bCs/>
          <w:sz w:val="24"/>
          <w:lang w:eastAsia="ja-JP"/>
        </w:rPr>
      </w:pPr>
      <w:r w:rsidRPr="00C914F3">
        <w:rPr>
          <w:rFonts w:cs="Arial"/>
          <w:b/>
          <w:bCs/>
          <w:sz w:val="24"/>
        </w:rPr>
        <w:t>Agenda item:</w:t>
      </w:r>
      <w:r w:rsidRPr="00C914F3">
        <w:rPr>
          <w:rFonts w:cs="Arial"/>
          <w:b/>
          <w:bCs/>
          <w:sz w:val="24"/>
        </w:rPr>
        <w:tab/>
      </w:r>
      <w:r w:rsidR="00AB31C4" w:rsidRPr="00C914F3">
        <w:rPr>
          <w:rFonts w:cs="Arial"/>
          <w:b/>
          <w:bCs/>
          <w:sz w:val="24"/>
        </w:rPr>
        <w:t>7.</w:t>
      </w:r>
      <w:r w:rsidR="00CE2682" w:rsidRPr="00C914F3">
        <w:rPr>
          <w:rFonts w:cs="Arial"/>
          <w:b/>
          <w:bCs/>
          <w:sz w:val="24"/>
        </w:rPr>
        <w:t>5.3</w:t>
      </w:r>
    </w:p>
    <w:p w14:paraId="73188B46" w14:textId="6A208A14" w:rsidR="00446C3A" w:rsidRPr="00C914F3" w:rsidRDefault="00446C3A" w:rsidP="00446C3A">
      <w:pPr>
        <w:tabs>
          <w:tab w:val="left" w:pos="1985"/>
        </w:tabs>
        <w:ind w:left="1985" w:hanging="1985"/>
        <w:rPr>
          <w:rFonts w:ascii="Arial" w:hAnsi="Arial" w:cs="Arial"/>
          <w:b/>
          <w:bCs/>
          <w:sz w:val="24"/>
        </w:rPr>
      </w:pPr>
      <w:r w:rsidRPr="00C914F3">
        <w:rPr>
          <w:rFonts w:ascii="Arial" w:hAnsi="Arial" w:cs="Arial"/>
          <w:b/>
          <w:bCs/>
          <w:sz w:val="24"/>
        </w:rPr>
        <w:t>Source:</w:t>
      </w:r>
      <w:r w:rsidRPr="00C914F3">
        <w:rPr>
          <w:rFonts w:ascii="Arial" w:hAnsi="Arial" w:cs="Arial"/>
          <w:b/>
          <w:bCs/>
          <w:sz w:val="24"/>
        </w:rPr>
        <w:tab/>
        <w:t>Nokia, Nokia Shanghai Bell</w:t>
      </w:r>
    </w:p>
    <w:p w14:paraId="553D264F" w14:textId="2D8316E5" w:rsidR="00446C3A" w:rsidRPr="00C914F3" w:rsidRDefault="00446C3A" w:rsidP="00446C3A">
      <w:pPr>
        <w:ind w:left="1985" w:hanging="1985"/>
        <w:rPr>
          <w:rFonts w:ascii="Arial" w:hAnsi="Arial" w:cs="Arial"/>
          <w:b/>
          <w:bCs/>
          <w:sz w:val="24"/>
        </w:rPr>
      </w:pPr>
      <w:r w:rsidRPr="00C914F3">
        <w:rPr>
          <w:rFonts w:ascii="Arial" w:hAnsi="Arial" w:cs="Arial"/>
          <w:b/>
          <w:bCs/>
          <w:sz w:val="24"/>
        </w:rPr>
        <w:t>Title:</w:t>
      </w:r>
      <w:r w:rsidRPr="00C914F3">
        <w:rPr>
          <w:rFonts w:ascii="Arial" w:hAnsi="Arial" w:cs="Arial"/>
          <w:b/>
          <w:bCs/>
          <w:sz w:val="24"/>
        </w:rPr>
        <w:tab/>
      </w:r>
      <w:r w:rsidR="00323986">
        <w:rPr>
          <w:rFonts w:ascii="Arial" w:hAnsi="Arial" w:cs="Arial"/>
          <w:b/>
          <w:bCs/>
          <w:sz w:val="24"/>
        </w:rPr>
        <w:t xml:space="preserve">Remaining issues on </w:t>
      </w:r>
      <w:r w:rsidR="007A77AB">
        <w:rPr>
          <w:rFonts w:ascii="Arial" w:hAnsi="Arial" w:cs="Arial"/>
          <w:b/>
          <w:bCs/>
          <w:sz w:val="24"/>
        </w:rPr>
        <w:t>DRX</w:t>
      </w:r>
      <w:r w:rsidR="00837637" w:rsidRPr="00C914F3">
        <w:rPr>
          <w:rFonts w:ascii="Arial" w:hAnsi="Arial" w:cs="Arial"/>
          <w:b/>
          <w:bCs/>
          <w:sz w:val="24"/>
        </w:rPr>
        <w:t xml:space="preserve"> enhancements for XR</w:t>
      </w:r>
    </w:p>
    <w:p w14:paraId="25F387E8" w14:textId="7900DED2" w:rsidR="00446C3A" w:rsidRPr="00C914F3" w:rsidRDefault="00446C3A" w:rsidP="00446C3A">
      <w:pPr>
        <w:ind w:left="1985" w:hanging="1985"/>
        <w:rPr>
          <w:rFonts w:ascii="Arial" w:hAnsi="Arial" w:cs="Arial"/>
          <w:b/>
          <w:bCs/>
          <w:sz w:val="24"/>
        </w:rPr>
      </w:pPr>
      <w:r w:rsidRPr="00C914F3">
        <w:rPr>
          <w:rFonts w:ascii="Arial" w:hAnsi="Arial" w:cs="Arial"/>
          <w:b/>
          <w:bCs/>
          <w:sz w:val="24"/>
        </w:rPr>
        <w:t>WID/SID:</w:t>
      </w:r>
      <w:r w:rsidRPr="00C914F3">
        <w:rPr>
          <w:rFonts w:ascii="Arial" w:hAnsi="Arial" w:cs="Arial"/>
          <w:b/>
          <w:bCs/>
          <w:sz w:val="24"/>
        </w:rPr>
        <w:tab/>
      </w:r>
      <w:proofErr w:type="spellStart"/>
      <w:r w:rsidR="00775AF8" w:rsidRPr="00C914F3">
        <w:rPr>
          <w:rFonts w:ascii="Arial" w:hAnsi="Arial" w:cs="Arial"/>
          <w:b/>
          <w:bCs/>
          <w:sz w:val="24"/>
        </w:rPr>
        <w:t>NR_XR_enh</w:t>
      </w:r>
      <w:proofErr w:type="spellEnd"/>
      <w:r w:rsidR="00775AF8" w:rsidRPr="00C914F3">
        <w:rPr>
          <w:rFonts w:ascii="Arial" w:hAnsi="Arial" w:cs="Arial"/>
          <w:b/>
          <w:bCs/>
          <w:sz w:val="24"/>
        </w:rPr>
        <w:t xml:space="preserve">-Core </w:t>
      </w:r>
      <w:r w:rsidR="00791A6A" w:rsidRPr="00C914F3">
        <w:rPr>
          <w:rFonts w:ascii="Arial" w:hAnsi="Arial" w:cs="Arial"/>
          <w:b/>
          <w:bCs/>
          <w:sz w:val="24"/>
        </w:rPr>
        <w:t>- Release 18</w:t>
      </w:r>
    </w:p>
    <w:p w14:paraId="6FEB19D6" w14:textId="77777777" w:rsidR="00446C3A" w:rsidRPr="00C914F3" w:rsidRDefault="00446C3A" w:rsidP="00446C3A">
      <w:pPr>
        <w:tabs>
          <w:tab w:val="left" w:pos="1985"/>
        </w:tabs>
        <w:rPr>
          <w:rFonts w:ascii="Arial" w:hAnsi="Arial" w:cs="Arial"/>
          <w:b/>
          <w:bCs/>
          <w:sz w:val="24"/>
        </w:rPr>
      </w:pPr>
      <w:r w:rsidRPr="00C914F3">
        <w:rPr>
          <w:rFonts w:ascii="Arial" w:hAnsi="Arial" w:cs="Arial"/>
          <w:b/>
          <w:bCs/>
          <w:sz w:val="24"/>
        </w:rPr>
        <w:t>Document for:</w:t>
      </w:r>
      <w:r w:rsidRPr="00C914F3">
        <w:rPr>
          <w:rFonts w:ascii="Arial" w:hAnsi="Arial" w:cs="Arial"/>
          <w:b/>
          <w:bCs/>
          <w:sz w:val="24"/>
        </w:rPr>
        <w:tab/>
        <w:t>Discussion and Decision</w:t>
      </w:r>
    </w:p>
    <w:p w14:paraId="294B1FC1" w14:textId="77777777" w:rsidR="00A209D6" w:rsidRPr="00C914F3" w:rsidRDefault="00A209D6" w:rsidP="00A209D6">
      <w:pPr>
        <w:pStyle w:val="Heading1"/>
      </w:pPr>
      <w:r w:rsidRPr="00C914F3">
        <w:t>1</w:t>
      </w:r>
      <w:r w:rsidRPr="00C914F3">
        <w:tab/>
        <w:t>Introduction</w:t>
      </w:r>
    </w:p>
    <w:p w14:paraId="4854EE57" w14:textId="2F108475" w:rsidR="009339CB" w:rsidRPr="00C914F3" w:rsidRDefault="00B402A8" w:rsidP="009339CB">
      <w:r>
        <w:rPr>
          <w:lang w:eastAsia="zh-CN"/>
        </w:rPr>
        <w:t xml:space="preserve">How to capture </w:t>
      </w:r>
      <w:r w:rsidR="0037631D">
        <w:rPr>
          <w:lang w:eastAsia="zh-CN"/>
        </w:rPr>
        <w:t>avoiding rounding error has been discussed in the post RAN2 #123bis meeting email discussion without conclusion. We discuss this issue further in this contribution.</w:t>
      </w:r>
    </w:p>
    <w:tbl>
      <w:tblPr>
        <w:tblStyle w:val="TableGrid"/>
        <w:tblW w:w="0" w:type="auto"/>
        <w:tblLook w:val="04A0" w:firstRow="1" w:lastRow="0" w:firstColumn="1" w:lastColumn="0" w:noHBand="0" w:noVBand="1"/>
      </w:tblPr>
      <w:tblGrid>
        <w:gridCol w:w="9631"/>
      </w:tblGrid>
      <w:tr w:rsidR="00775AF8" w:rsidRPr="00C914F3" w14:paraId="512B2CFC" w14:textId="77777777" w:rsidTr="00775AF8">
        <w:tc>
          <w:tcPr>
            <w:tcW w:w="9631" w:type="dxa"/>
          </w:tcPr>
          <w:p w14:paraId="10EC37F3" w14:textId="3350A5FB" w:rsidR="00BF5AAD" w:rsidRPr="00372A95" w:rsidRDefault="0037631D" w:rsidP="0061231F">
            <w:pPr>
              <w:rPr>
                <w:lang w:val="en-US"/>
              </w:rPr>
            </w:pPr>
            <w:r w:rsidRPr="00622D21">
              <w:rPr>
                <w:b/>
                <w:bCs/>
              </w:rPr>
              <w:t>Proposal 11.</w:t>
            </w:r>
            <w:r w:rsidRPr="00622D21">
              <w:tab/>
              <w:t>Discuss whether to leave it to UE implementation to ensure no rounding error in the modulus operation or define it based on a specific formula. (9 vs 5)</w:t>
            </w:r>
          </w:p>
        </w:tc>
      </w:tr>
    </w:tbl>
    <w:p w14:paraId="7C754342" w14:textId="0494458E" w:rsidR="004B26DA" w:rsidRPr="000D2EE5" w:rsidRDefault="009339CB" w:rsidP="000D2EE5">
      <w:pPr>
        <w:pStyle w:val="Heading1"/>
        <w:rPr>
          <w:lang w:val="en-US" w:eastAsia="zh-CN"/>
        </w:rPr>
      </w:pPr>
      <w:r w:rsidRPr="00C914F3">
        <w:t>2</w:t>
      </w:r>
      <w:r w:rsidRPr="00C914F3">
        <w:tab/>
      </w:r>
      <w:r w:rsidR="00224042" w:rsidRPr="00C914F3">
        <w:t>D</w:t>
      </w:r>
      <w:r w:rsidR="00D85ACA">
        <w:t>iscussion</w:t>
      </w:r>
    </w:p>
    <w:p w14:paraId="1A9A5734" w14:textId="77C156D5" w:rsidR="00E54F46" w:rsidRPr="00C914F3" w:rsidRDefault="00E54F46" w:rsidP="00E54F46">
      <w:pPr>
        <w:pStyle w:val="Heading2"/>
      </w:pPr>
      <w:r w:rsidRPr="00C914F3">
        <w:t>2.</w:t>
      </w:r>
      <w:r>
        <w:t>1</w:t>
      </w:r>
      <w:r w:rsidRPr="00C914F3">
        <w:tab/>
      </w:r>
      <w:r w:rsidR="00742967" w:rsidRPr="00742967">
        <w:t>Modulus operation on non-integer DRX cycles</w:t>
      </w:r>
      <w:r w:rsidR="00742967" w:rsidRPr="00742967" w:rsidDel="00742967">
        <w:t xml:space="preserve"> </w:t>
      </w:r>
    </w:p>
    <w:p w14:paraId="0FF6E0A5" w14:textId="36B954FD" w:rsidR="00192F3A" w:rsidRDefault="00192F3A" w:rsidP="005A6AE3">
      <w:r w:rsidRPr="00192F3A">
        <w:t>RAN2 have agreed to introduce non-integer DRX cycles for XR services and keep the modulus operations in the legacy DRX formula for the new DRX cycles.  To minimize the mismatch between the start times of DRX on duration and XR traffic with non-integer DRX cycles, it is important that the modulus operation with non-integer divisor does not</w:t>
      </w:r>
      <w:r>
        <w:t xml:space="preserve"> </w:t>
      </w:r>
      <w:r w:rsidRPr="00192F3A">
        <w:t>produce any rounding errors. At RAN2#123bis, it has been agreed that “We will have normative text to avoid rounding errors.”</w:t>
      </w:r>
    </w:p>
    <w:p w14:paraId="41E83A6D" w14:textId="01853C49" w:rsidR="00286D16" w:rsidRDefault="00286D16" w:rsidP="005A6AE3">
      <w:r w:rsidRPr="00286D16">
        <w:t>Different options have been proposed in contributions. For example,</w:t>
      </w:r>
    </w:p>
    <w:p w14:paraId="44127430" w14:textId="6C92817D" w:rsidR="00FF128A" w:rsidRDefault="00FF128A" w:rsidP="00372A95">
      <w:pPr>
        <w:ind w:left="284"/>
      </w:pPr>
      <w:r>
        <w:t>-</w:t>
      </w:r>
      <w:r>
        <w:tab/>
        <w:t xml:space="preserve">Option 1.  Add a line in the normative text after the DRX formula stating that “The MAC entity shall ensure no rounding error is generated when performing the modulus operation with </w:t>
      </w:r>
      <w:proofErr w:type="spellStart"/>
      <w:r w:rsidRPr="00D959CF">
        <w:rPr>
          <w:i/>
        </w:rPr>
        <w:t>drx-NonIntegerShortCycle</w:t>
      </w:r>
      <w:proofErr w:type="spellEnd"/>
      <w:r>
        <w:t xml:space="preserve"> or </w:t>
      </w:r>
      <w:proofErr w:type="spellStart"/>
      <w:r w:rsidRPr="00D959CF">
        <w:rPr>
          <w:i/>
        </w:rPr>
        <w:t>drx-NonIntegerLongCycle</w:t>
      </w:r>
      <w:proofErr w:type="spellEnd"/>
      <w:r>
        <w:t xml:space="preserve"> as the divisor.” The exact method to implement the modulus operation without rounding error is left to UE implementation</w:t>
      </w:r>
      <w:r w:rsidR="00D45A4C">
        <w:t xml:space="preserve"> [1]</w:t>
      </w:r>
      <w:r w:rsidR="00F37C45">
        <w:t>, [2]</w:t>
      </w:r>
      <w:r>
        <w:t>.</w:t>
      </w:r>
    </w:p>
    <w:p w14:paraId="13001D26" w14:textId="44BA0E8F" w:rsidR="00FF128A" w:rsidRDefault="00FF128A" w:rsidP="00372A95">
      <w:pPr>
        <w:ind w:left="284"/>
      </w:pPr>
      <w:r>
        <w:t>-</w:t>
      </w:r>
      <w:r>
        <w:tab/>
        <w:t xml:space="preserve">Option 2.  Specify in the normative text that the modulus operation with non-integer DRX cycles shall be implemented by modulus (A, B) = A - floor (A/B) </w:t>
      </w:r>
      <w:r w:rsidR="004564BA" w:rsidRPr="00DF5C93">
        <w:rPr>
          <w:rFonts w:ascii="Symbol" w:eastAsia="Symbol" w:hAnsi="Symbol" w:cs="Symbol"/>
        </w:rPr>
        <w:t>´</w:t>
      </w:r>
      <w:r>
        <w:t xml:space="preserve"> B</w:t>
      </w:r>
      <w:r w:rsidR="00684F42">
        <w:t xml:space="preserve"> [1]</w:t>
      </w:r>
      <w:r>
        <w:t xml:space="preserve">. </w:t>
      </w:r>
    </w:p>
    <w:p w14:paraId="04AE5FA6" w14:textId="0B06F1D9" w:rsidR="00286D16" w:rsidRDefault="00FF128A" w:rsidP="00372A95">
      <w:pPr>
        <w:ind w:left="284"/>
      </w:pPr>
      <w:r>
        <w:t>-</w:t>
      </w:r>
      <w:r>
        <w:tab/>
        <w:t xml:space="preserve">Option 3.  Specify in the normative text that the modulus operation with non-integer (ratio between integers) DRX cycles shall be implemented by modulus (A, B/C) = [(A </w:t>
      </w:r>
      <w:r w:rsidR="004564BA" w:rsidRPr="00DF5C93">
        <w:rPr>
          <w:rFonts w:ascii="Symbol" w:eastAsia="Symbol" w:hAnsi="Symbol" w:cs="Symbol"/>
        </w:rPr>
        <w:t>´</w:t>
      </w:r>
      <w:r>
        <w:t xml:space="preserve"> C) modulus B] / C</w:t>
      </w:r>
      <w:r w:rsidR="00A7590D">
        <w:t xml:space="preserve"> [3]</w:t>
      </w:r>
      <w:r>
        <w:t>.</w:t>
      </w:r>
    </w:p>
    <w:p w14:paraId="4725B503" w14:textId="4A185618" w:rsidR="008A7690" w:rsidRDefault="008A7690" w:rsidP="00372A95">
      <w:pPr>
        <w:ind w:left="284"/>
      </w:pPr>
      <w:r>
        <w:t>-</w:t>
      </w:r>
      <w:r>
        <w:tab/>
      </w:r>
      <w:r>
        <w:rPr>
          <w:rFonts w:hint="eastAsia"/>
          <w:lang w:eastAsia="zh-CN"/>
        </w:rPr>
        <w:t>Option</w:t>
      </w:r>
      <w:r>
        <w:t xml:space="preserve"> 4. Specify in the normative text that the modulus operation with non-integer (ratio between integers) DRX cycles shall be implemented by </w:t>
      </w:r>
      <w:r w:rsidRPr="00B754B3">
        <w:t>A modulo (</w:t>
      </w:r>
      <w:r>
        <w:t>B</w:t>
      </w:r>
      <w:r w:rsidRPr="00B754B3">
        <w:t>/</w:t>
      </w:r>
      <w:r>
        <w:t>C</w:t>
      </w:r>
      <w:r w:rsidRPr="00B754B3">
        <w:t>) = A – floor(A</w:t>
      </w:r>
      <w:r w:rsidRPr="00DF5C93">
        <w:sym w:font="Symbol" w:char="F0B4"/>
      </w:r>
      <w:r>
        <w:t>C</w:t>
      </w:r>
      <w:r w:rsidRPr="00B754B3">
        <w:t>/</w:t>
      </w:r>
      <w:r>
        <w:t>B</w:t>
      </w:r>
      <w:r w:rsidRPr="00B754B3">
        <w:t>)</w:t>
      </w:r>
      <w:r w:rsidRPr="00DF5C93">
        <w:sym w:font="Symbol" w:char="F0B4"/>
      </w:r>
      <w:r>
        <w:t>B</w:t>
      </w:r>
      <w:r w:rsidRPr="00B754B3">
        <w:t>/</w:t>
      </w:r>
      <w:r>
        <w:t>C</w:t>
      </w:r>
      <w:r w:rsidR="00FC7837">
        <w:t xml:space="preserve"> (proposed by Fujitsu during the email discussion).</w:t>
      </w:r>
    </w:p>
    <w:p w14:paraId="0CF7E088" w14:textId="22091AD5" w:rsidR="00FA6199" w:rsidRDefault="00684F42" w:rsidP="005A6AE3">
      <w:r>
        <w:t xml:space="preserve">In our views, Option 1 </w:t>
      </w:r>
      <w:r w:rsidR="005F0251">
        <w:t>leaves the solution space rather open</w:t>
      </w:r>
      <w:r w:rsidR="009E3B3D">
        <w:t xml:space="preserve"> as </w:t>
      </w:r>
      <w:r w:rsidR="001E6D5E">
        <w:t xml:space="preserve">many </w:t>
      </w:r>
      <w:r w:rsidR="002B24BD">
        <w:t xml:space="preserve">already </w:t>
      </w:r>
      <w:r w:rsidR="001E6D5E">
        <w:t>discussed proposals</w:t>
      </w:r>
      <w:r w:rsidR="002B24BD">
        <w:t xml:space="preserve"> for modulo operation</w:t>
      </w:r>
      <w:r w:rsidR="001E6D5E">
        <w:t xml:space="preserve"> </w:t>
      </w:r>
      <w:r w:rsidR="00324AE0">
        <w:t xml:space="preserve">from </w:t>
      </w:r>
      <w:r w:rsidR="002B24BD">
        <w:t xml:space="preserve">the </w:t>
      </w:r>
      <w:r w:rsidR="00324AE0">
        <w:t xml:space="preserve">previous meetings </w:t>
      </w:r>
      <w:r w:rsidR="002B24BD">
        <w:t>are not captured.</w:t>
      </w:r>
      <w:r w:rsidR="005F0251">
        <w:t xml:space="preserve"> </w:t>
      </w:r>
      <w:r w:rsidR="002B24BD">
        <w:t>Furthermore,</w:t>
      </w:r>
      <w:r w:rsidR="00A21857">
        <w:t xml:space="preserve"> it may lead to the biased UE implementation guidelines </w:t>
      </w:r>
      <w:r w:rsidR="00D63A3E">
        <w:t>with m</w:t>
      </w:r>
      <w:r w:rsidR="00BD5AC7">
        <w:t xml:space="preserve">any open </w:t>
      </w:r>
      <w:r w:rsidR="00677D65">
        <w:t>solutions to avoid rounding errors</w:t>
      </w:r>
      <w:r w:rsidR="00F325B5">
        <w:t>.</w:t>
      </w:r>
      <w:r w:rsidR="009F19F2">
        <w:t xml:space="preserve"> </w:t>
      </w:r>
      <w:r w:rsidR="00FA6199">
        <w:t xml:space="preserve">Besides, it would be impossible to test </w:t>
      </w:r>
      <w:r w:rsidR="005C52C7">
        <w:t xml:space="preserve">if the UE implementation meets the requirement </w:t>
      </w:r>
      <w:r w:rsidR="00FA6199">
        <w:t>as the rounding error only exist</w:t>
      </w:r>
      <w:r w:rsidR="005C52C7">
        <w:t>s</w:t>
      </w:r>
      <w:r w:rsidR="00FA6199">
        <w:t xml:space="preserve"> with certain configurations</w:t>
      </w:r>
      <w:r w:rsidR="005C52C7">
        <w:t>. I</w:t>
      </w:r>
      <w:r w:rsidR="00FA6199">
        <w:t>t is impossible to identify and test all the problematic cases.</w:t>
      </w:r>
    </w:p>
    <w:p w14:paraId="53412217" w14:textId="54E0D68D" w:rsidR="00E026CB" w:rsidRDefault="00C55D84" w:rsidP="005A6AE3">
      <w:r>
        <w:t xml:space="preserve">On the other hand, as discussed and clearly demonstrated in [3] with numerical </w:t>
      </w:r>
      <w:r w:rsidR="00861DD5">
        <w:t xml:space="preserve">results, </w:t>
      </w:r>
      <w:r w:rsidR="00E36E9F">
        <w:t xml:space="preserve">Option 2 will still lead to the </w:t>
      </w:r>
      <w:r w:rsidR="004A683B">
        <w:t>rounding errors</w:t>
      </w:r>
      <w:r w:rsidR="001E536E">
        <w:t xml:space="preserve">, while </w:t>
      </w:r>
      <w:r w:rsidR="00EE4590">
        <w:t xml:space="preserve">the </w:t>
      </w:r>
      <w:r w:rsidR="005B5A9F">
        <w:t>concrete solution</w:t>
      </w:r>
      <w:r w:rsidR="001E536E">
        <w:t xml:space="preserve"> in Option 3 </w:t>
      </w:r>
      <w:r w:rsidR="00041776">
        <w:t>and Option 4</w:t>
      </w:r>
      <w:r w:rsidR="001E536E">
        <w:t xml:space="preserve"> can be well applied to avoid the issues</w:t>
      </w:r>
      <w:r w:rsidR="003A16EE">
        <w:t xml:space="preserve"> after the numerical verification</w:t>
      </w:r>
      <w:r w:rsidR="001E536E">
        <w:t>.</w:t>
      </w:r>
      <w:r w:rsidR="00286640">
        <w:t xml:space="preserve"> </w:t>
      </w:r>
      <w:r w:rsidR="00BE0292">
        <w:t xml:space="preserve"> Either option 3 or option 4 works. </w:t>
      </w:r>
      <w:r w:rsidR="00F65114">
        <w:t>Option 3 is a bit simpler and chieves the same result as option 4.</w:t>
      </w:r>
    </w:p>
    <w:p w14:paraId="5009F8EB" w14:textId="03CC64BC" w:rsidR="0075389A" w:rsidRDefault="00286640" w:rsidP="005A6AE3">
      <w:r>
        <w:lastRenderedPageBreak/>
        <w:t xml:space="preserve">Therefore, based on the above discussion, </w:t>
      </w:r>
      <w:r w:rsidR="0038453A">
        <w:t>we propose the foll</w:t>
      </w:r>
      <w:r w:rsidR="008C4763">
        <w:t>owing:</w:t>
      </w:r>
    </w:p>
    <w:p w14:paraId="5E5FC583" w14:textId="303CB328" w:rsidR="007A77AB" w:rsidRDefault="007A77AB" w:rsidP="00365747">
      <w:pPr>
        <w:rPr>
          <w:bCs/>
        </w:rPr>
      </w:pPr>
      <w:r w:rsidRPr="003268A5">
        <w:rPr>
          <w:b/>
        </w:rPr>
        <w:t xml:space="preserve">Proposal </w:t>
      </w:r>
      <w:r w:rsidR="0097030E">
        <w:rPr>
          <w:b/>
        </w:rPr>
        <w:t>1</w:t>
      </w:r>
      <w:r w:rsidR="0097030E">
        <w:rPr>
          <w:bCs/>
        </w:rPr>
        <w:t>:</w:t>
      </w:r>
      <w:r>
        <w:rPr>
          <w:bCs/>
        </w:rPr>
        <w:t xml:space="preserve"> </w:t>
      </w:r>
      <w:r w:rsidR="005A6F22">
        <w:rPr>
          <w:bCs/>
        </w:rPr>
        <w:t>capture</w:t>
      </w:r>
      <w:r w:rsidR="005A6F22" w:rsidRPr="00372A95">
        <w:rPr>
          <w:bCs/>
        </w:rPr>
        <w:t xml:space="preserve"> </w:t>
      </w:r>
      <w:r w:rsidR="008E7033">
        <w:rPr>
          <w:bCs/>
        </w:rPr>
        <w:t xml:space="preserve">Option 3 </w:t>
      </w:r>
      <w:r w:rsidR="00BE0292">
        <w:rPr>
          <w:bCs/>
        </w:rPr>
        <w:t xml:space="preserve">or option 4 </w:t>
      </w:r>
      <w:r w:rsidR="00B1708F">
        <w:rPr>
          <w:bCs/>
        </w:rPr>
        <w:t xml:space="preserve">from the email </w:t>
      </w:r>
      <w:r w:rsidR="00F10FDF">
        <w:rPr>
          <w:bCs/>
        </w:rPr>
        <w:t>discussion</w:t>
      </w:r>
      <w:r w:rsidR="00B1708F">
        <w:rPr>
          <w:bCs/>
        </w:rPr>
        <w:t xml:space="preserve"> </w:t>
      </w:r>
      <w:r w:rsidR="005A6F22">
        <w:rPr>
          <w:bCs/>
        </w:rPr>
        <w:t>in</w:t>
      </w:r>
      <w:r w:rsidR="008E7033">
        <w:rPr>
          <w:bCs/>
        </w:rPr>
        <w:t xml:space="preserve"> the </w:t>
      </w:r>
      <w:r w:rsidR="008E7033" w:rsidRPr="00372A95">
        <w:rPr>
          <w:bCs/>
        </w:rPr>
        <w:t xml:space="preserve">normative text </w:t>
      </w:r>
      <w:r w:rsidR="008E7033">
        <w:rPr>
          <w:bCs/>
        </w:rPr>
        <w:t>to avoid rounding errors</w:t>
      </w:r>
      <w:r w:rsidR="008E63DB">
        <w:rPr>
          <w:bCs/>
        </w:rPr>
        <w:t>.</w:t>
      </w:r>
    </w:p>
    <w:p w14:paraId="6327A5E6" w14:textId="6BF6B7AD" w:rsidR="009339CB" w:rsidRDefault="009339CB" w:rsidP="009339CB">
      <w:pPr>
        <w:pStyle w:val="Heading2"/>
      </w:pPr>
      <w:r w:rsidRPr="00C914F3">
        <w:t>2.2</w:t>
      </w:r>
      <w:r w:rsidR="00535622" w:rsidRPr="00535622">
        <w:tab/>
        <w:t xml:space="preserve">DRX preference in </w:t>
      </w:r>
      <w:proofErr w:type="spellStart"/>
      <w:r w:rsidR="00535622" w:rsidRPr="00372A95">
        <w:rPr>
          <w:i/>
          <w:iCs/>
        </w:rPr>
        <w:t>UEAssistanceInformation</w:t>
      </w:r>
      <w:proofErr w:type="spellEnd"/>
    </w:p>
    <w:p w14:paraId="667DF07B" w14:textId="1F890A71" w:rsidR="005404C7" w:rsidRDefault="005404C7" w:rsidP="000D3F29">
      <w:pPr>
        <w:rPr>
          <w:rStyle w:val="ui-provider"/>
        </w:rPr>
      </w:pPr>
      <w:r w:rsidRPr="005404C7">
        <w:rPr>
          <w:rStyle w:val="ui-provider"/>
        </w:rPr>
        <w:t xml:space="preserve">Currently, for RRC connected UE, the network can configure the UE to provide its preference on DRX parameters for power saving. If it is configured, the UE can provide its preference on DRX parameters via </w:t>
      </w:r>
      <w:proofErr w:type="spellStart"/>
      <w:r w:rsidRPr="00372A95">
        <w:rPr>
          <w:rStyle w:val="ui-provider"/>
          <w:i/>
        </w:rPr>
        <w:t>UEAssistanceInformation</w:t>
      </w:r>
      <w:proofErr w:type="spellEnd"/>
      <w:r w:rsidRPr="005404C7">
        <w:rPr>
          <w:rStyle w:val="ui-provider"/>
        </w:rPr>
        <w:t xml:space="preserve"> message, as shown below.</w:t>
      </w:r>
    </w:p>
    <w:p w14:paraId="38FE4029" w14:textId="77777777" w:rsidR="000B2F0C" w:rsidRDefault="000B2F0C" w:rsidP="000B2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DRX-Preference-r16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                                           </w:t>
      </w:r>
    </w:p>
    <w:p w14:paraId="0CF0269C" w14:textId="77777777" w:rsidR="000B2F0C" w:rsidRDefault="000B2F0C" w:rsidP="000B2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preferredDRX-LongCycle-r16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14:paraId="7405ED9C" w14:textId="77777777" w:rsidR="000B2F0C" w:rsidRDefault="000B2F0C" w:rsidP="000B2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ms10, ms20, ms32, ms40, ms60, ms64, ms70, ms80, ms128, ms160, ms256, ms320, ms512</w:t>
      </w:r>
      <w:r>
        <w:rPr>
          <w:rFonts w:ascii="宋体" w:hAnsi="宋体" w:hint="eastAsia"/>
          <w:noProof/>
          <w:sz w:val="16"/>
          <w:lang w:eastAsia="zh-CN"/>
        </w:rPr>
        <w: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227969B1" w14:textId="77777777" w:rsidR="000B2F0C" w:rsidRDefault="000B2F0C" w:rsidP="000B2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preferredDRX-ShortCycle-r16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14:paraId="26D8740F" w14:textId="77777777" w:rsidR="000B2F0C" w:rsidRDefault="000B2F0C" w:rsidP="000B2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 ms3, ms4, ms5, ms6, ms7, ms8, ms10, ms14, ms16, ms20, ms30, ms32</w:t>
      </w:r>
      <w:r>
        <w:rPr>
          <w:rFonts w:ascii="宋体" w:hAnsi="宋体" w:hint="eastAsia"/>
          <w:noProof/>
          <w:sz w:val="16"/>
          <w:lang w:eastAsia="zh-CN"/>
        </w:rPr>
        <w: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58E9253C" w14:textId="77777777" w:rsidR="000B2F0C" w:rsidRDefault="000B2F0C" w:rsidP="000B2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74C39638" w14:textId="5741E3E7" w:rsidR="001429EA" w:rsidRDefault="00F65114" w:rsidP="000D3F29">
      <w:pPr>
        <w:rPr>
          <w:rStyle w:val="ui-provider"/>
        </w:rPr>
      </w:pPr>
      <w:r>
        <w:rPr>
          <w:rStyle w:val="ui-provider"/>
        </w:rPr>
        <w:t>Since we already agreed to report periodicity in UAI</w:t>
      </w:r>
      <w:r w:rsidR="006210B3">
        <w:rPr>
          <w:rStyle w:val="ui-provider"/>
        </w:rPr>
        <w:t xml:space="preserve"> (granularity is under discussion as open issues for RRC running CR)</w:t>
      </w:r>
      <w:r>
        <w:rPr>
          <w:rStyle w:val="ui-provider"/>
        </w:rPr>
        <w:t>, it would be unnecessary to extend the preferred DRX</w:t>
      </w:r>
      <w:r>
        <w:rPr>
          <w:rStyle w:val="ui-provider"/>
          <w:rFonts w:hint="eastAsia"/>
        </w:rPr>
        <w:t xml:space="preserve"> </w:t>
      </w:r>
      <w:r>
        <w:rPr>
          <w:rStyle w:val="ui-provider"/>
        </w:rPr>
        <w:t>cycle field</w:t>
      </w:r>
      <w:r w:rsidR="00DD6722">
        <w:rPr>
          <w:rStyle w:val="ui-provider"/>
        </w:rPr>
        <w:t xml:space="preserve"> as they serve the same purpose. </w:t>
      </w:r>
      <w:r w:rsidR="001429EA">
        <w:rPr>
          <w:rStyle w:val="ui-provider"/>
        </w:rPr>
        <w:t xml:space="preserve">Therefore, </w:t>
      </w:r>
      <w:r w:rsidR="005159C1">
        <w:rPr>
          <w:rStyle w:val="ui-provider"/>
        </w:rPr>
        <w:t>with aid of the available information, e.g., data burst periodicity and jitter</w:t>
      </w:r>
      <w:r w:rsidR="00885B5B">
        <w:rPr>
          <w:rStyle w:val="ui-provider"/>
        </w:rPr>
        <w:t xml:space="preserve"> in UAI, network can </w:t>
      </w:r>
      <w:r w:rsidR="00995C6A">
        <w:rPr>
          <w:rStyle w:val="ui-provider"/>
        </w:rPr>
        <w:t>configure the corresponding DRX parameters</w:t>
      </w:r>
      <w:r w:rsidR="007563A4">
        <w:rPr>
          <w:rStyle w:val="ui-provider"/>
        </w:rPr>
        <w:t xml:space="preserve"> accordingly without extra information for UE preferred non-integer DRX cycles.</w:t>
      </w:r>
    </w:p>
    <w:p w14:paraId="42231800" w14:textId="79468670" w:rsidR="00F87D4F" w:rsidRDefault="00F87D4F" w:rsidP="00D46AB9">
      <w:r w:rsidRPr="000D2EE5">
        <w:rPr>
          <w:b/>
          <w:bCs/>
        </w:rPr>
        <w:t>P</w:t>
      </w:r>
      <w:r w:rsidR="00B236D3" w:rsidRPr="000D2EE5">
        <w:rPr>
          <w:b/>
          <w:bCs/>
        </w:rPr>
        <w:t xml:space="preserve">roposal </w:t>
      </w:r>
      <w:r w:rsidR="000B2F0C">
        <w:rPr>
          <w:b/>
          <w:bCs/>
        </w:rPr>
        <w:t>2</w:t>
      </w:r>
      <w:r w:rsidR="00B236D3">
        <w:t>:</w:t>
      </w:r>
      <w:r w:rsidR="00E91020">
        <w:t xml:space="preserve"> it is not necessary to </w:t>
      </w:r>
      <w:r w:rsidR="002832D8">
        <w:t xml:space="preserve">extend </w:t>
      </w:r>
      <w:r w:rsidR="002832D8" w:rsidRPr="002832D8">
        <w:t>preferred</w:t>
      </w:r>
      <w:r w:rsidR="002832D8">
        <w:t xml:space="preserve"> </w:t>
      </w:r>
      <w:r w:rsidR="002832D8" w:rsidRPr="002832D8">
        <w:t>DRX</w:t>
      </w:r>
      <w:r w:rsidR="002832D8">
        <w:t xml:space="preserve"> cycle field in</w:t>
      </w:r>
      <w:r w:rsidR="002832D8" w:rsidRPr="002832D8" w:rsidDel="002832D8">
        <w:t xml:space="preserve"> </w:t>
      </w:r>
      <w:proofErr w:type="spellStart"/>
      <w:r w:rsidR="00E91020" w:rsidRPr="00372A95">
        <w:rPr>
          <w:i/>
          <w:iCs/>
        </w:rPr>
        <w:t>UEAssistanceInformation</w:t>
      </w:r>
      <w:proofErr w:type="spellEnd"/>
      <w:r w:rsidR="00E91020">
        <w:t xml:space="preserve"> message</w:t>
      </w:r>
      <w:r w:rsidR="002832D8" w:rsidRPr="002832D8">
        <w:t xml:space="preserve"> </w:t>
      </w:r>
      <w:r w:rsidR="002832D8">
        <w:t>for non-integer cycles</w:t>
      </w:r>
      <w:r w:rsidR="00B74097">
        <w:t xml:space="preserve">. </w:t>
      </w:r>
    </w:p>
    <w:p w14:paraId="69B7B8E6" w14:textId="78D5C12C" w:rsidR="009339CB" w:rsidRDefault="005A13AB" w:rsidP="009339CB">
      <w:pPr>
        <w:pStyle w:val="Heading1"/>
      </w:pPr>
      <w:r w:rsidRPr="00C914F3">
        <w:t>3</w:t>
      </w:r>
      <w:r w:rsidR="009339CB" w:rsidRPr="00C914F3">
        <w:tab/>
        <w:t>Conclusion</w:t>
      </w:r>
    </w:p>
    <w:p w14:paraId="14A8E138" w14:textId="39D19DA9" w:rsidR="000324DD" w:rsidRDefault="00B26B77" w:rsidP="000324DD">
      <w:r>
        <w:t>In summary</w:t>
      </w:r>
      <w:r w:rsidR="008377D5">
        <w:t>,</w:t>
      </w:r>
      <w:r w:rsidR="001E4458">
        <w:t xml:space="preserve"> this contribution </w:t>
      </w:r>
      <w:r w:rsidR="00B9485C">
        <w:t xml:space="preserve">makes the </w:t>
      </w:r>
      <w:r w:rsidR="001E4458">
        <w:t>following proposals:</w:t>
      </w:r>
    </w:p>
    <w:p w14:paraId="53AF6005" w14:textId="334D12A3" w:rsidR="005A6F22" w:rsidRDefault="005A6F22" w:rsidP="005A6F22">
      <w:pPr>
        <w:rPr>
          <w:bCs/>
        </w:rPr>
      </w:pPr>
      <w:r w:rsidRPr="003268A5">
        <w:rPr>
          <w:b/>
        </w:rPr>
        <w:t xml:space="preserve">Proposal </w:t>
      </w:r>
      <w:r>
        <w:rPr>
          <w:b/>
        </w:rPr>
        <w:t>1</w:t>
      </w:r>
      <w:r>
        <w:rPr>
          <w:bCs/>
        </w:rPr>
        <w:t>: capture</w:t>
      </w:r>
      <w:r w:rsidRPr="00372A95">
        <w:rPr>
          <w:bCs/>
        </w:rPr>
        <w:t xml:space="preserve"> </w:t>
      </w:r>
      <w:r>
        <w:rPr>
          <w:bCs/>
        </w:rPr>
        <w:t xml:space="preserve">Option 3 or option 4 </w:t>
      </w:r>
      <w:r w:rsidR="00B1708F">
        <w:rPr>
          <w:bCs/>
        </w:rPr>
        <w:t xml:space="preserve">from the email </w:t>
      </w:r>
      <w:r w:rsidR="00F10FDF">
        <w:rPr>
          <w:bCs/>
        </w:rPr>
        <w:t>discussion</w:t>
      </w:r>
      <w:r>
        <w:rPr>
          <w:bCs/>
        </w:rPr>
        <w:t xml:space="preserve"> in the </w:t>
      </w:r>
      <w:r w:rsidRPr="00372A95">
        <w:rPr>
          <w:bCs/>
        </w:rPr>
        <w:t xml:space="preserve">normative text </w:t>
      </w:r>
      <w:r>
        <w:rPr>
          <w:bCs/>
        </w:rPr>
        <w:t>to avoid rounding errors.</w:t>
      </w:r>
    </w:p>
    <w:p w14:paraId="06EE8B04" w14:textId="79240880" w:rsidR="00B9485C" w:rsidRDefault="00B9485C" w:rsidP="00B9485C">
      <w:r w:rsidRPr="00A55FEC">
        <w:rPr>
          <w:b/>
        </w:rPr>
        <w:t>Proposal 2</w:t>
      </w:r>
      <w:r>
        <w:rPr>
          <w:bCs/>
        </w:rPr>
        <w:t xml:space="preserve">: </w:t>
      </w:r>
      <w:r w:rsidR="00DD0B00">
        <w:t xml:space="preserve">it is not necessary to </w:t>
      </w:r>
      <w:r w:rsidR="002832D8">
        <w:t xml:space="preserve">extend </w:t>
      </w:r>
      <w:r w:rsidR="002832D8" w:rsidRPr="002832D8">
        <w:t>preferred</w:t>
      </w:r>
      <w:r w:rsidR="002832D8">
        <w:t xml:space="preserve"> </w:t>
      </w:r>
      <w:r w:rsidR="002832D8" w:rsidRPr="002832D8">
        <w:t>DRX</w:t>
      </w:r>
      <w:r w:rsidR="002832D8">
        <w:t xml:space="preserve"> cycle field in</w:t>
      </w:r>
      <w:r w:rsidR="002832D8" w:rsidRPr="002832D8" w:rsidDel="002832D8">
        <w:t xml:space="preserve"> </w:t>
      </w:r>
      <w:proofErr w:type="spellStart"/>
      <w:r w:rsidR="00DD0B00" w:rsidRPr="003658EB">
        <w:rPr>
          <w:i/>
          <w:iCs/>
        </w:rPr>
        <w:t>UEAssistanceInformation</w:t>
      </w:r>
      <w:proofErr w:type="spellEnd"/>
      <w:r w:rsidR="00DD0B00">
        <w:t xml:space="preserve"> message</w:t>
      </w:r>
      <w:r w:rsidR="002832D8">
        <w:t xml:space="preserve"> for non-integer cycles</w:t>
      </w:r>
      <w:r>
        <w:rPr>
          <w:bCs/>
        </w:rPr>
        <w:t>.</w:t>
      </w:r>
    </w:p>
    <w:p w14:paraId="466B8FAA" w14:textId="273C4363" w:rsidR="00F412BB" w:rsidRPr="00C914F3" w:rsidRDefault="00F412BB" w:rsidP="00F412BB">
      <w:pPr>
        <w:pStyle w:val="Heading1"/>
        <w:ind w:left="0" w:firstLine="0"/>
      </w:pPr>
      <w:r w:rsidRPr="00C914F3">
        <w:t>Reference</w:t>
      </w:r>
    </w:p>
    <w:p w14:paraId="69DF0EEC" w14:textId="73E3B814" w:rsidR="00A10566" w:rsidRPr="00C914F3" w:rsidRDefault="00F412BB" w:rsidP="00A10566">
      <w:r w:rsidRPr="00C914F3">
        <w:t>[1]</w:t>
      </w:r>
      <w:r w:rsidR="00A10566" w:rsidRPr="00C914F3">
        <w:t xml:space="preserve"> </w:t>
      </w:r>
      <w:r w:rsidR="00D45A4C" w:rsidRPr="00D45A4C">
        <w:t>R2-2309486, Power saving enhancements for XR, Qualcomm Incorporated, Oct 2023.</w:t>
      </w:r>
    </w:p>
    <w:p w14:paraId="2D4C5DE9" w14:textId="4A16FF49" w:rsidR="007A77AB" w:rsidRDefault="00A10566" w:rsidP="007A77AB">
      <w:r w:rsidRPr="00C914F3">
        <w:t xml:space="preserve">[2] </w:t>
      </w:r>
      <w:r w:rsidR="008F6AD8" w:rsidRPr="008F6AD8">
        <w:t>R2-2309726</w:t>
      </w:r>
      <w:r w:rsidR="00D348B7" w:rsidRPr="00C914F3">
        <w:t xml:space="preserve">, </w:t>
      </w:r>
      <w:r w:rsidR="00F37C45" w:rsidRPr="00F37C45">
        <w:t>Analysis on remaining issues for C-DRX enhancements</w:t>
      </w:r>
      <w:r w:rsidR="00D348B7" w:rsidRPr="00C914F3">
        <w:t xml:space="preserve">, </w:t>
      </w:r>
      <w:r w:rsidR="00F37C45">
        <w:t xml:space="preserve">Vivo, </w:t>
      </w:r>
      <w:r w:rsidR="00F37C45" w:rsidRPr="00D45A4C">
        <w:t>Oct 2023.</w:t>
      </w:r>
    </w:p>
    <w:p w14:paraId="34028AF7" w14:textId="5288C092" w:rsidR="00080512" w:rsidRDefault="00F56EDC" w:rsidP="009339CB">
      <w:r>
        <w:t xml:space="preserve">[3] </w:t>
      </w:r>
      <w:r w:rsidR="00C411C8" w:rsidRPr="00C411C8">
        <w:t>R2-2310686</w:t>
      </w:r>
      <w:r>
        <w:t xml:space="preserve">, </w:t>
      </w:r>
      <w:r w:rsidR="00825C1F" w:rsidRPr="00825C1F">
        <w:t xml:space="preserve">DRX enhancements for </w:t>
      </w:r>
      <w:r w:rsidR="003C108B" w:rsidRPr="003C108B">
        <w:t>XR</w:t>
      </w:r>
      <w:r w:rsidR="00825C1F">
        <w:t xml:space="preserve">, </w:t>
      </w:r>
      <w:r w:rsidR="00C040E4" w:rsidRPr="00C040E4">
        <w:t>Nokia, Nokia Shanghai Bell</w:t>
      </w:r>
      <w:r w:rsidR="00C040E4">
        <w:t xml:space="preserve">, </w:t>
      </w:r>
      <w:r w:rsidR="00C040E4" w:rsidRPr="00D45A4C">
        <w:t>Oct 2023.</w:t>
      </w:r>
    </w:p>
    <w:p w14:paraId="283EB1DA" w14:textId="56E39079" w:rsidR="00B45D97" w:rsidRPr="00C914F3" w:rsidRDefault="00B45D97" w:rsidP="009339CB"/>
    <w:sectPr w:rsidR="00B45D97" w:rsidRPr="00C914F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8D2F2" w14:textId="77777777" w:rsidR="006C04B8" w:rsidRDefault="006C04B8">
      <w:r>
        <w:separator/>
      </w:r>
    </w:p>
  </w:endnote>
  <w:endnote w:type="continuationSeparator" w:id="0">
    <w:p w14:paraId="3225C31D" w14:textId="77777777" w:rsidR="006C04B8" w:rsidRDefault="006C04B8">
      <w:r>
        <w:continuationSeparator/>
      </w:r>
    </w:p>
  </w:endnote>
  <w:endnote w:type="continuationNotice" w:id="1">
    <w:p w14:paraId="3824BEEC" w14:textId="77777777" w:rsidR="006C04B8" w:rsidRDefault="006C0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6BAA4" w14:textId="77777777" w:rsidR="006C04B8" w:rsidRDefault="006C04B8">
      <w:r>
        <w:separator/>
      </w:r>
    </w:p>
  </w:footnote>
  <w:footnote w:type="continuationSeparator" w:id="0">
    <w:p w14:paraId="5C0B85E0" w14:textId="77777777" w:rsidR="006C04B8" w:rsidRDefault="006C04B8">
      <w:r>
        <w:continuationSeparator/>
      </w:r>
    </w:p>
  </w:footnote>
  <w:footnote w:type="continuationNotice" w:id="1">
    <w:p w14:paraId="61F625CB" w14:textId="77777777" w:rsidR="006C04B8" w:rsidRDefault="006C04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C2CA8"/>
    <w:multiLevelType w:val="hybridMultilevel"/>
    <w:tmpl w:val="BFACBC1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71A2646"/>
    <w:multiLevelType w:val="hybridMultilevel"/>
    <w:tmpl w:val="BFACBC14"/>
    <w:lvl w:ilvl="0" w:tplc="417228E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873013"/>
    <w:multiLevelType w:val="hybridMultilevel"/>
    <w:tmpl w:val="03E60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54B51"/>
    <w:multiLevelType w:val="hybridMultilevel"/>
    <w:tmpl w:val="71A66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57295"/>
    <w:multiLevelType w:val="hybridMultilevel"/>
    <w:tmpl w:val="AE4E6486"/>
    <w:lvl w:ilvl="0" w:tplc="417228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AF4F82"/>
    <w:multiLevelType w:val="hybridMultilevel"/>
    <w:tmpl w:val="425E98B2"/>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8393B9F"/>
    <w:multiLevelType w:val="hybridMultilevel"/>
    <w:tmpl w:val="E3F2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C3CF1"/>
    <w:multiLevelType w:val="hybridMultilevel"/>
    <w:tmpl w:val="86C6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F51A7"/>
    <w:multiLevelType w:val="hybridMultilevel"/>
    <w:tmpl w:val="425E98B2"/>
    <w:lvl w:ilvl="0" w:tplc="FFFFFFFF">
      <w:start w:val="1"/>
      <w:numFmt w:val="decimal"/>
      <w:lvlText w:val="%1&gt;"/>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EC32B9A"/>
    <w:multiLevelType w:val="hybridMultilevel"/>
    <w:tmpl w:val="425E98B2"/>
    <w:lvl w:ilvl="0" w:tplc="FFFFFFFF">
      <w:start w:val="1"/>
      <w:numFmt w:val="decimal"/>
      <w:lvlText w:val="%1&gt;"/>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FA16545"/>
    <w:multiLevelType w:val="hybridMultilevel"/>
    <w:tmpl w:val="8168DCF0"/>
    <w:lvl w:ilvl="0" w:tplc="0DD4E63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6B0930"/>
    <w:multiLevelType w:val="hybridMultilevel"/>
    <w:tmpl w:val="476438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B40F16"/>
    <w:multiLevelType w:val="hybridMultilevel"/>
    <w:tmpl w:val="BFACBC1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D22727A"/>
    <w:multiLevelType w:val="hybridMultilevel"/>
    <w:tmpl w:val="0136AF34"/>
    <w:lvl w:ilvl="0" w:tplc="4FBC79D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1BA4D9C"/>
    <w:multiLevelType w:val="hybridMultilevel"/>
    <w:tmpl w:val="540CD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A52FF"/>
    <w:multiLevelType w:val="hybridMultilevel"/>
    <w:tmpl w:val="266EA506"/>
    <w:lvl w:ilvl="0" w:tplc="63BC9B94">
      <w:start w:val="1"/>
      <w:numFmt w:val="low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9737C53"/>
    <w:multiLevelType w:val="hybridMultilevel"/>
    <w:tmpl w:val="EABA9098"/>
    <w:lvl w:ilvl="0" w:tplc="DC3C6BB8">
      <w:start w:val="2"/>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3" w15:restartNumberingAfterBreak="0">
    <w:nsid w:val="4DE93723"/>
    <w:multiLevelType w:val="hybridMultilevel"/>
    <w:tmpl w:val="425E98B2"/>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5CA15C07"/>
    <w:multiLevelType w:val="hybridMultilevel"/>
    <w:tmpl w:val="564CFB90"/>
    <w:lvl w:ilvl="0" w:tplc="4D38D510">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630C0037"/>
    <w:multiLevelType w:val="hybridMultilevel"/>
    <w:tmpl w:val="CC7E8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66661F55"/>
    <w:multiLevelType w:val="hybridMultilevel"/>
    <w:tmpl w:val="425E98B2"/>
    <w:lvl w:ilvl="0" w:tplc="FFFFFFFF">
      <w:start w:val="1"/>
      <w:numFmt w:val="decimal"/>
      <w:lvlText w:val="%1&gt;"/>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BE15DBA"/>
    <w:multiLevelType w:val="hybridMultilevel"/>
    <w:tmpl w:val="425E98B2"/>
    <w:lvl w:ilvl="0" w:tplc="FFFFFFFF">
      <w:start w:val="1"/>
      <w:numFmt w:val="decimal"/>
      <w:lvlText w:val="%1&gt;"/>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7B7979"/>
    <w:multiLevelType w:val="hybridMultilevel"/>
    <w:tmpl w:val="DE7CF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56AE6"/>
    <w:multiLevelType w:val="hybridMultilevel"/>
    <w:tmpl w:val="FE2A1D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236761"/>
    <w:multiLevelType w:val="hybridMultilevel"/>
    <w:tmpl w:val="7130AB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9E1322"/>
    <w:multiLevelType w:val="hybridMultilevel"/>
    <w:tmpl w:val="42C04BF8"/>
    <w:lvl w:ilvl="0" w:tplc="068696E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92475"/>
    <w:multiLevelType w:val="hybridMultilevel"/>
    <w:tmpl w:val="425E98B2"/>
    <w:lvl w:ilvl="0" w:tplc="417228E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2269CF"/>
    <w:multiLevelType w:val="hybridMultilevel"/>
    <w:tmpl w:val="1A86D2FC"/>
    <w:lvl w:ilvl="0" w:tplc="D784633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9D1F33"/>
    <w:multiLevelType w:val="hybridMultilevel"/>
    <w:tmpl w:val="C3D65CEA"/>
    <w:lvl w:ilvl="0" w:tplc="8318906A">
      <w:start w:val="2"/>
      <w:numFmt w:val="low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7" w15:restartNumberingAfterBreak="0">
    <w:nsid w:val="7AE61CC5"/>
    <w:multiLevelType w:val="hybridMultilevel"/>
    <w:tmpl w:val="425E98B2"/>
    <w:lvl w:ilvl="0" w:tplc="FFFFFFFF">
      <w:start w:val="1"/>
      <w:numFmt w:val="decimal"/>
      <w:lvlText w:val="%1&gt;"/>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DA62561"/>
    <w:multiLevelType w:val="hybridMultilevel"/>
    <w:tmpl w:val="CFA808CE"/>
    <w:lvl w:ilvl="0" w:tplc="67521B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30183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31166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8125518">
    <w:abstractNumId w:val="1"/>
  </w:num>
  <w:num w:numId="4" w16cid:durableId="1052268569">
    <w:abstractNumId w:val="14"/>
  </w:num>
  <w:num w:numId="5" w16cid:durableId="1549218626">
    <w:abstractNumId w:val="13"/>
  </w:num>
  <w:num w:numId="6" w16cid:durableId="1280140687">
    <w:abstractNumId w:val="20"/>
  </w:num>
  <w:num w:numId="7" w16cid:durableId="576206195">
    <w:abstractNumId w:val="21"/>
  </w:num>
  <w:num w:numId="8" w16cid:durableId="307518064">
    <w:abstractNumId w:val="32"/>
  </w:num>
  <w:num w:numId="9" w16cid:durableId="1723825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653006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93607035">
    <w:abstractNumId w:val="38"/>
  </w:num>
  <w:num w:numId="12" w16cid:durableId="690453890">
    <w:abstractNumId w:val="12"/>
  </w:num>
  <w:num w:numId="13" w16cid:durableId="1702126830">
    <w:abstractNumId w:val="19"/>
  </w:num>
  <w:num w:numId="14" w16cid:durableId="719596736">
    <w:abstractNumId w:val="36"/>
  </w:num>
  <w:num w:numId="15" w16cid:durableId="168521600">
    <w:abstractNumId w:val="35"/>
  </w:num>
  <w:num w:numId="16" w16cid:durableId="797646403">
    <w:abstractNumId w:val="33"/>
  </w:num>
  <w:num w:numId="17" w16cid:durableId="1378701458">
    <w:abstractNumId w:val="31"/>
  </w:num>
  <w:num w:numId="18" w16cid:durableId="187254983">
    <w:abstractNumId w:val="15"/>
  </w:num>
  <w:num w:numId="19" w16cid:durableId="899678783">
    <w:abstractNumId w:val="3"/>
  </w:num>
  <w:num w:numId="20" w16cid:durableId="1592927425">
    <w:abstractNumId w:val="16"/>
  </w:num>
  <w:num w:numId="21" w16cid:durableId="1583947578">
    <w:abstractNumId w:val="2"/>
  </w:num>
  <w:num w:numId="22" w16cid:durableId="1094013491">
    <w:abstractNumId w:val="6"/>
  </w:num>
  <w:num w:numId="23" w16cid:durableId="575477119">
    <w:abstractNumId w:val="34"/>
  </w:num>
  <w:num w:numId="24" w16cid:durableId="44262672">
    <w:abstractNumId w:val="7"/>
  </w:num>
  <w:num w:numId="25" w16cid:durableId="304702155">
    <w:abstractNumId w:val="23"/>
  </w:num>
  <w:num w:numId="26" w16cid:durableId="1875576961">
    <w:abstractNumId w:val="10"/>
  </w:num>
  <w:num w:numId="27" w16cid:durableId="847014866">
    <w:abstractNumId w:val="24"/>
  </w:num>
  <w:num w:numId="28" w16cid:durableId="1097867116">
    <w:abstractNumId w:val="22"/>
  </w:num>
  <w:num w:numId="29" w16cid:durableId="1198785015">
    <w:abstractNumId w:val="5"/>
  </w:num>
  <w:num w:numId="30" w16cid:durableId="1593736811">
    <w:abstractNumId w:val="37"/>
  </w:num>
  <w:num w:numId="31" w16cid:durableId="1187525680">
    <w:abstractNumId w:val="27"/>
  </w:num>
  <w:num w:numId="32" w16cid:durableId="1971940256">
    <w:abstractNumId w:val="28"/>
  </w:num>
  <w:num w:numId="33" w16cid:durableId="636109316">
    <w:abstractNumId w:val="25"/>
  </w:num>
  <w:num w:numId="34" w16cid:durableId="1641573542">
    <w:abstractNumId w:val="4"/>
  </w:num>
  <w:num w:numId="35" w16cid:durableId="2084452945">
    <w:abstractNumId w:val="18"/>
  </w:num>
  <w:num w:numId="36" w16cid:durableId="1402944430">
    <w:abstractNumId w:val="9"/>
  </w:num>
  <w:num w:numId="37" w16cid:durableId="1216699456">
    <w:abstractNumId w:val="8"/>
  </w:num>
  <w:num w:numId="38" w16cid:durableId="1078749468">
    <w:abstractNumId w:val="29"/>
  </w:num>
  <w:num w:numId="39" w16cid:durableId="2102027745">
    <w:abstractNumId w:val="11"/>
  </w:num>
  <w:num w:numId="40" w16cid:durableId="1423836142">
    <w:abstractNumId w:val="30"/>
  </w:num>
  <w:num w:numId="41" w16cid:durableId="1860045138">
    <w:abstractNumId w:val="26"/>
  </w:num>
  <w:num w:numId="42" w16cid:durableId="3136094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75"/>
    <w:rsid w:val="00000D62"/>
    <w:rsid w:val="0000324B"/>
    <w:rsid w:val="00006C10"/>
    <w:rsid w:val="00010349"/>
    <w:rsid w:val="00010A59"/>
    <w:rsid w:val="00010D66"/>
    <w:rsid w:val="000121AB"/>
    <w:rsid w:val="00013282"/>
    <w:rsid w:val="00015BFD"/>
    <w:rsid w:val="00015F75"/>
    <w:rsid w:val="00016557"/>
    <w:rsid w:val="000215FC"/>
    <w:rsid w:val="00022B2C"/>
    <w:rsid w:val="00023C40"/>
    <w:rsid w:val="00024E10"/>
    <w:rsid w:val="00024F95"/>
    <w:rsid w:val="0002576A"/>
    <w:rsid w:val="00026C07"/>
    <w:rsid w:val="00030F52"/>
    <w:rsid w:val="000324DD"/>
    <w:rsid w:val="00033397"/>
    <w:rsid w:val="00034934"/>
    <w:rsid w:val="00036F26"/>
    <w:rsid w:val="000376C0"/>
    <w:rsid w:val="0003785C"/>
    <w:rsid w:val="00040095"/>
    <w:rsid w:val="000403CF"/>
    <w:rsid w:val="000406D8"/>
    <w:rsid w:val="00040A2E"/>
    <w:rsid w:val="00040C22"/>
    <w:rsid w:val="00040F60"/>
    <w:rsid w:val="00041776"/>
    <w:rsid w:val="00042499"/>
    <w:rsid w:val="000433B5"/>
    <w:rsid w:val="0004442C"/>
    <w:rsid w:val="00044FBB"/>
    <w:rsid w:val="000478E6"/>
    <w:rsid w:val="000513BE"/>
    <w:rsid w:val="0005209A"/>
    <w:rsid w:val="00052AE6"/>
    <w:rsid w:val="000530E1"/>
    <w:rsid w:val="00053509"/>
    <w:rsid w:val="00054AA7"/>
    <w:rsid w:val="00055496"/>
    <w:rsid w:val="00055EDB"/>
    <w:rsid w:val="00056D25"/>
    <w:rsid w:val="00060902"/>
    <w:rsid w:val="00060AD5"/>
    <w:rsid w:val="00060B6E"/>
    <w:rsid w:val="00062F5D"/>
    <w:rsid w:val="00065268"/>
    <w:rsid w:val="000653AC"/>
    <w:rsid w:val="00065F18"/>
    <w:rsid w:val="000661D8"/>
    <w:rsid w:val="00067661"/>
    <w:rsid w:val="000706B8"/>
    <w:rsid w:val="00071488"/>
    <w:rsid w:val="000723F8"/>
    <w:rsid w:val="0007325C"/>
    <w:rsid w:val="00073C9C"/>
    <w:rsid w:val="00074927"/>
    <w:rsid w:val="00076412"/>
    <w:rsid w:val="000771BD"/>
    <w:rsid w:val="00080512"/>
    <w:rsid w:val="000810E2"/>
    <w:rsid w:val="000820A2"/>
    <w:rsid w:val="00082F7A"/>
    <w:rsid w:val="000846B3"/>
    <w:rsid w:val="00087908"/>
    <w:rsid w:val="00090468"/>
    <w:rsid w:val="000937F1"/>
    <w:rsid w:val="00093ACB"/>
    <w:rsid w:val="00094568"/>
    <w:rsid w:val="00095003"/>
    <w:rsid w:val="0009579B"/>
    <w:rsid w:val="000970F9"/>
    <w:rsid w:val="000A1B79"/>
    <w:rsid w:val="000A354C"/>
    <w:rsid w:val="000B19BF"/>
    <w:rsid w:val="000B2F0C"/>
    <w:rsid w:val="000B4C86"/>
    <w:rsid w:val="000B7BCF"/>
    <w:rsid w:val="000B7F3E"/>
    <w:rsid w:val="000C04BA"/>
    <w:rsid w:val="000C0DA5"/>
    <w:rsid w:val="000C3750"/>
    <w:rsid w:val="000C48AE"/>
    <w:rsid w:val="000C522B"/>
    <w:rsid w:val="000C5895"/>
    <w:rsid w:val="000C631C"/>
    <w:rsid w:val="000D1BE3"/>
    <w:rsid w:val="000D25EC"/>
    <w:rsid w:val="000D2EE5"/>
    <w:rsid w:val="000D3F29"/>
    <w:rsid w:val="000D552E"/>
    <w:rsid w:val="000D55D4"/>
    <w:rsid w:val="000D58AB"/>
    <w:rsid w:val="000D6620"/>
    <w:rsid w:val="000D72E2"/>
    <w:rsid w:val="000E0478"/>
    <w:rsid w:val="000E04C6"/>
    <w:rsid w:val="000E29BD"/>
    <w:rsid w:val="000E46AC"/>
    <w:rsid w:val="000E4BCC"/>
    <w:rsid w:val="000E4C46"/>
    <w:rsid w:val="000E5D39"/>
    <w:rsid w:val="000E6ECF"/>
    <w:rsid w:val="000E720F"/>
    <w:rsid w:val="000F0212"/>
    <w:rsid w:val="000F15F8"/>
    <w:rsid w:val="000F21E6"/>
    <w:rsid w:val="000F2F2C"/>
    <w:rsid w:val="000F3335"/>
    <w:rsid w:val="000F3607"/>
    <w:rsid w:val="000F67A9"/>
    <w:rsid w:val="000F6CE6"/>
    <w:rsid w:val="00100145"/>
    <w:rsid w:val="001014B5"/>
    <w:rsid w:val="00103FA7"/>
    <w:rsid w:val="0010492B"/>
    <w:rsid w:val="00112260"/>
    <w:rsid w:val="00112F1A"/>
    <w:rsid w:val="00113378"/>
    <w:rsid w:val="00113884"/>
    <w:rsid w:val="001145D4"/>
    <w:rsid w:val="001169C9"/>
    <w:rsid w:val="00116DD0"/>
    <w:rsid w:val="001171B4"/>
    <w:rsid w:val="001177F3"/>
    <w:rsid w:val="00120DA2"/>
    <w:rsid w:val="001218AF"/>
    <w:rsid w:val="00121910"/>
    <w:rsid w:val="00121C11"/>
    <w:rsid w:val="00121C9F"/>
    <w:rsid w:val="00125E4C"/>
    <w:rsid w:val="00126F86"/>
    <w:rsid w:val="001311EE"/>
    <w:rsid w:val="00131AAD"/>
    <w:rsid w:val="00132BE6"/>
    <w:rsid w:val="00132C74"/>
    <w:rsid w:val="00133E91"/>
    <w:rsid w:val="001344C0"/>
    <w:rsid w:val="00135471"/>
    <w:rsid w:val="00136EC8"/>
    <w:rsid w:val="00140B33"/>
    <w:rsid w:val="001429EA"/>
    <w:rsid w:val="00144940"/>
    <w:rsid w:val="00144EC5"/>
    <w:rsid w:val="00145075"/>
    <w:rsid w:val="001479DA"/>
    <w:rsid w:val="00150150"/>
    <w:rsid w:val="00151706"/>
    <w:rsid w:val="00151BFB"/>
    <w:rsid w:val="00151D47"/>
    <w:rsid w:val="0015202B"/>
    <w:rsid w:val="0015399B"/>
    <w:rsid w:val="001601BC"/>
    <w:rsid w:val="00162E75"/>
    <w:rsid w:val="00165B5A"/>
    <w:rsid w:val="00165FB3"/>
    <w:rsid w:val="001662DB"/>
    <w:rsid w:val="001664C7"/>
    <w:rsid w:val="00170423"/>
    <w:rsid w:val="00170BA2"/>
    <w:rsid w:val="001741A0"/>
    <w:rsid w:val="00174C5D"/>
    <w:rsid w:val="0017571A"/>
    <w:rsid w:val="001758C9"/>
    <w:rsid w:val="00175FA0"/>
    <w:rsid w:val="00176F10"/>
    <w:rsid w:val="001819A7"/>
    <w:rsid w:val="00183EB1"/>
    <w:rsid w:val="001840C0"/>
    <w:rsid w:val="00184B96"/>
    <w:rsid w:val="00185213"/>
    <w:rsid w:val="00186AAF"/>
    <w:rsid w:val="001902B9"/>
    <w:rsid w:val="0019225F"/>
    <w:rsid w:val="00192F3A"/>
    <w:rsid w:val="00194CD0"/>
    <w:rsid w:val="00195950"/>
    <w:rsid w:val="001A3429"/>
    <w:rsid w:val="001A3C77"/>
    <w:rsid w:val="001A3D03"/>
    <w:rsid w:val="001A6F8E"/>
    <w:rsid w:val="001B14B2"/>
    <w:rsid w:val="001B2BFB"/>
    <w:rsid w:val="001B30D7"/>
    <w:rsid w:val="001B3D6B"/>
    <w:rsid w:val="001B4092"/>
    <w:rsid w:val="001B49C9"/>
    <w:rsid w:val="001B4E25"/>
    <w:rsid w:val="001B5214"/>
    <w:rsid w:val="001B5FC1"/>
    <w:rsid w:val="001B7A19"/>
    <w:rsid w:val="001C0047"/>
    <w:rsid w:val="001C07C6"/>
    <w:rsid w:val="001C0A79"/>
    <w:rsid w:val="001C23F4"/>
    <w:rsid w:val="001C2963"/>
    <w:rsid w:val="001C2BE2"/>
    <w:rsid w:val="001C4F79"/>
    <w:rsid w:val="001C5773"/>
    <w:rsid w:val="001C584D"/>
    <w:rsid w:val="001C75F8"/>
    <w:rsid w:val="001D2113"/>
    <w:rsid w:val="001D4193"/>
    <w:rsid w:val="001D782E"/>
    <w:rsid w:val="001E15CC"/>
    <w:rsid w:val="001E2EFA"/>
    <w:rsid w:val="001E319F"/>
    <w:rsid w:val="001E35B4"/>
    <w:rsid w:val="001E37E8"/>
    <w:rsid w:val="001E3E8E"/>
    <w:rsid w:val="001E4194"/>
    <w:rsid w:val="001E42E5"/>
    <w:rsid w:val="001E4458"/>
    <w:rsid w:val="001E4E1D"/>
    <w:rsid w:val="001E536E"/>
    <w:rsid w:val="001E6D5E"/>
    <w:rsid w:val="001E730C"/>
    <w:rsid w:val="001E7B6A"/>
    <w:rsid w:val="001F0B8D"/>
    <w:rsid w:val="001F168B"/>
    <w:rsid w:val="001F1E04"/>
    <w:rsid w:val="001F24F6"/>
    <w:rsid w:val="001F343B"/>
    <w:rsid w:val="001F5EA7"/>
    <w:rsid w:val="001F6572"/>
    <w:rsid w:val="001F7831"/>
    <w:rsid w:val="00200C2B"/>
    <w:rsid w:val="00202590"/>
    <w:rsid w:val="00202C8F"/>
    <w:rsid w:val="002033FB"/>
    <w:rsid w:val="002036FE"/>
    <w:rsid w:val="00204045"/>
    <w:rsid w:val="00206CE2"/>
    <w:rsid w:val="0020712B"/>
    <w:rsid w:val="0020732D"/>
    <w:rsid w:val="00211210"/>
    <w:rsid w:val="0021465D"/>
    <w:rsid w:val="00215867"/>
    <w:rsid w:val="00215B49"/>
    <w:rsid w:val="00215C1A"/>
    <w:rsid w:val="002162CC"/>
    <w:rsid w:val="00220924"/>
    <w:rsid w:val="0022167B"/>
    <w:rsid w:val="00221D08"/>
    <w:rsid w:val="00221F6E"/>
    <w:rsid w:val="00222023"/>
    <w:rsid w:val="00223E71"/>
    <w:rsid w:val="00224042"/>
    <w:rsid w:val="00224ED2"/>
    <w:rsid w:val="0022606D"/>
    <w:rsid w:val="0022721F"/>
    <w:rsid w:val="00227C67"/>
    <w:rsid w:val="002303EB"/>
    <w:rsid w:val="00230558"/>
    <w:rsid w:val="00231089"/>
    <w:rsid w:val="00231728"/>
    <w:rsid w:val="00232454"/>
    <w:rsid w:val="002356EB"/>
    <w:rsid w:val="002358DE"/>
    <w:rsid w:val="00235DB7"/>
    <w:rsid w:val="00237AFE"/>
    <w:rsid w:val="00237E5C"/>
    <w:rsid w:val="002407B3"/>
    <w:rsid w:val="00242D81"/>
    <w:rsid w:val="00244A05"/>
    <w:rsid w:val="00245633"/>
    <w:rsid w:val="0024591D"/>
    <w:rsid w:val="00247C37"/>
    <w:rsid w:val="00250163"/>
    <w:rsid w:val="00250404"/>
    <w:rsid w:val="002532B4"/>
    <w:rsid w:val="00255957"/>
    <w:rsid w:val="002559CC"/>
    <w:rsid w:val="00256B74"/>
    <w:rsid w:val="002610D8"/>
    <w:rsid w:val="00261D15"/>
    <w:rsid w:val="002656FE"/>
    <w:rsid w:val="00265A7B"/>
    <w:rsid w:val="00265ECD"/>
    <w:rsid w:val="002668E5"/>
    <w:rsid w:val="00266A55"/>
    <w:rsid w:val="002706CA"/>
    <w:rsid w:val="00270A33"/>
    <w:rsid w:val="00270EEC"/>
    <w:rsid w:val="0027110B"/>
    <w:rsid w:val="0027157E"/>
    <w:rsid w:val="002715CD"/>
    <w:rsid w:val="00272070"/>
    <w:rsid w:val="00273061"/>
    <w:rsid w:val="002747EC"/>
    <w:rsid w:val="00280A77"/>
    <w:rsid w:val="002832D8"/>
    <w:rsid w:val="00283E7C"/>
    <w:rsid w:val="002855BF"/>
    <w:rsid w:val="00286545"/>
    <w:rsid w:val="00286640"/>
    <w:rsid w:val="00286D16"/>
    <w:rsid w:val="002916C2"/>
    <w:rsid w:val="00297D2D"/>
    <w:rsid w:val="002A053C"/>
    <w:rsid w:val="002A1EC3"/>
    <w:rsid w:val="002A24C3"/>
    <w:rsid w:val="002A3E54"/>
    <w:rsid w:val="002A6F40"/>
    <w:rsid w:val="002B24BD"/>
    <w:rsid w:val="002B27BA"/>
    <w:rsid w:val="002B2988"/>
    <w:rsid w:val="002B2ACE"/>
    <w:rsid w:val="002B5D54"/>
    <w:rsid w:val="002B7506"/>
    <w:rsid w:val="002B7C6A"/>
    <w:rsid w:val="002C1385"/>
    <w:rsid w:val="002C32CA"/>
    <w:rsid w:val="002C78A7"/>
    <w:rsid w:val="002D19CA"/>
    <w:rsid w:val="002E03B0"/>
    <w:rsid w:val="002E1D9F"/>
    <w:rsid w:val="002E2BE3"/>
    <w:rsid w:val="002E3B4D"/>
    <w:rsid w:val="002E417E"/>
    <w:rsid w:val="002E4B23"/>
    <w:rsid w:val="002E5EE5"/>
    <w:rsid w:val="002F0D22"/>
    <w:rsid w:val="002F28B0"/>
    <w:rsid w:val="002F35C9"/>
    <w:rsid w:val="002F3CF0"/>
    <w:rsid w:val="002F3D4B"/>
    <w:rsid w:val="002F4CE3"/>
    <w:rsid w:val="002F56BF"/>
    <w:rsid w:val="002F60AE"/>
    <w:rsid w:val="003012B7"/>
    <w:rsid w:val="0030165F"/>
    <w:rsid w:val="00302A2F"/>
    <w:rsid w:val="00303EFD"/>
    <w:rsid w:val="00311322"/>
    <w:rsid w:val="00311B17"/>
    <w:rsid w:val="00315C28"/>
    <w:rsid w:val="003172DC"/>
    <w:rsid w:val="00317B73"/>
    <w:rsid w:val="00321CC6"/>
    <w:rsid w:val="00321E12"/>
    <w:rsid w:val="00322137"/>
    <w:rsid w:val="00323986"/>
    <w:rsid w:val="00324AE0"/>
    <w:rsid w:val="00325AE3"/>
    <w:rsid w:val="00326069"/>
    <w:rsid w:val="00326739"/>
    <w:rsid w:val="003268A5"/>
    <w:rsid w:val="00327E5D"/>
    <w:rsid w:val="003301DF"/>
    <w:rsid w:val="0033045A"/>
    <w:rsid w:val="003304C5"/>
    <w:rsid w:val="0033229C"/>
    <w:rsid w:val="003342C1"/>
    <w:rsid w:val="0033500C"/>
    <w:rsid w:val="00335753"/>
    <w:rsid w:val="00336869"/>
    <w:rsid w:val="003376C0"/>
    <w:rsid w:val="003403CE"/>
    <w:rsid w:val="00346C5E"/>
    <w:rsid w:val="00347C68"/>
    <w:rsid w:val="00351270"/>
    <w:rsid w:val="00351319"/>
    <w:rsid w:val="00352008"/>
    <w:rsid w:val="003527CA"/>
    <w:rsid w:val="00352965"/>
    <w:rsid w:val="003532E4"/>
    <w:rsid w:val="003539BE"/>
    <w:rsid w:val="0035462D"/>
    <w:rsid w:val="003551D6"/>
    <w:rsid w:val="00355D71"/>
    <w:rsid w:val="00360502"/>
    <w:rsid w:val="00360E5A"/>
    <w:rsid w:val="0036459E"/>
    <w:rsid w:val="003647B5"/>
    <w:rsid w:val="0036490D"/>
    <w:rsid w:val="00364B41"/>
    <w:rsid w:val="00364D5A"/>
    <w:rsid w:val="00365747"/>
    <w:rsid w:val="00365F20"/>
    <w:rsid w:val="0036779B"/>
    <w:rsid w:val="00370EA3"/>
    <w:rsid w:val="00372062"/>
    <w:rsid w:val="003725FE"/>
    <w:rsid w:val="00372A95"/>
    <w:rsid w:val="00374478"/>
    <w:rsid w:val="00375BBD"/>
    <w:rsid w:val="00375C21"/>
    <w:rsid w:val="00375D91"/>
    <w:rsid w:val="0037631D"/>
    <w:rsid w:val="00376933"/>
    <w:rsid w:val="00376BBB"/>
    <w:rsid w:val="00377D6B"/>
    <w:rsid w:val="00381717"/>
    <w:rsid w:val="0038208C"/>
    <w:rsid w:val="00382205"/>
    <w:rsid w:val="003825A2"/>
    <w:rsid w:val="00383096"/>
    <w:rsid w:val="00383A7A"/>
    <w:rsid w:val="00383F1A"/>
    <w:rsid w:val="0038453A"/>
    <w:rsid w:val="00390EEF"/>
    <w:rsid w:val="00391F79"/>
    <w:rsid w:val="0039346C"/>
    <w:rsid w:val="00393FB5"/>
    <w:rsid w:val="003940C9"/>
    <w:rsid w:val="003971E0"/>
    <w:rsid w:val="00397A1F"/>
    <w:rsid w:val="00397EC4"/>
    <w:rsid w:val="00397FF1"/>
    <w:rsid w:val="003A16EE"/>
    <w:rsid w:val="003A1F8F"/>
    <w:rsid w:val="003A2397"/>
    <w:rsid w:val="003A300F"/>
    <w:rsid w:val="003A390B"/>
    <w:rsid w:val="003A41EF"/>
    <w:rsid w:val="003A4C5C"/>
    <w:rsid w:val="003A6245"/>
    <w:rsid w:val="003A7B6A"/>
    <w:rsid w:val="003B229B"/>
    <w:rsid w:val="003B24F8"/>
    <w:rsid w:val="003B40AD"/>
    <w:rsid w:val="003B7F30"/>
    <w:rsid w:val="003C0ECE"/>
    <w:rsid w:val="003C108B"/>
    <w:rsid w:val="003C19DD"/>
    <w:rsid w:val="003C3F2C"/>
    <w:rsid w:val="003C4E37"/>
    <w:rsid w:val="003C7065"/>
    <w:rsid w:val="003C76AA"/>
    <w:rsid w:val="003D0FAE"/>
    <w:rsid w:val="003D0FD0"/>
    <w:rsid w:val="003D2FBD"/>
    <w:rsid w:val="003D30C6"/>
    <w:rsid w:val="003D3E59"/>
    <w:rsid w:val="003D4905"/>
    <w:rsid w:val="003E16BE"/>
    <w:rsid w:val="003E22AA"/>
    <w:rsid w:val="003E26F7"/>
    <w:rsid w:val="003E2FC8"/>
    <w:rsid w:val="003E3607"/>
    <w:rsid w:val="003E37DB"/>
    <w:rsid w:val="003E59CA"/>
    <w:rsid w:val="003E6CC8"/>
    <w:rsid w:val="003E7B76"/>
    <w:rsid w:val="003F0EFB"/>
    <w:rsid w:val="003F148A"/>
    <w:rsid w:val="003F4E28"/>
    <w:rsid w:val="003F5B03"/>
    <w:rsid w:val="003F613F"/>
    <w:rsid w:val="004006E8"/>
    <w:rsid w:val="00400FF4"/>
    <w:rsid w:val="00401341"/>
    <w:rsid w:val="00401855"/>
    <w:rsid w:val="00401CC0"/>
    <w:rsid w:val="00403E86"/>
    <w:rsid w:val="00405223"/>
    <w:rsid w:val="0041113A"/>
    <w:rsid w:val="00411B6D"/>
    <w:rsid w:val="00413E06"/>
    <w:rsid w:val="00413EF1"/>
    <w:rsid w:val="0042426E"/>
    <w:rsid w:val="0042444A"/>
    <w:rsid w:val="004255BE"/>
    <w:rsid w:val="004259FD"/>
    <w:rsid w:val="00426176"/>
    <w:rsid w:val="00426EE5"/>
    <w:rsid w:val="0042726B"/>
    <w:rsid w:val="00427BD4"/>
    <w:rsid w:val="00430DBF"/>
    <w:rsid w:val="00431743"/>
    <w:rsid w:val="004324C5"/>
    <w:rsid w:val="00433B56"/>
    <w:rsid w:val="00433F0B"/>
    <w:rsid w:val="00437E76"/>
    <w:rsid w:val="00443143"/>
    <w:rsid w:val="00445534"/>
    <w:rsid w:val="00445F72"/>
    <w:rsid w:val="00445FF9"/>
    <w:rsid w:val="00446C3A"/>
    <w:rsid w:val="004508F2"/>
    <w:rsid w:val="00452094"/>
    <w:rsid w:val="00455422"/>
    <w:rsid w:val="00455EA6"/>
    <w:rsid w:val="004564BA"/>
    <w:rsid w:val="00465587"/>
    <w:rsid w:val="00471279"/>
    <w:rsid w:val="00471BDA"/>
    <w:rsid w:val="0047252A"/>
    <w:rsid w:val="00472FF8"/>
    <w:rsid w:val="0047492E"/>
    <w:rsid w:val="00475433"/>
    <w:rsid w:val="0047646D"/>
    <w:rsid w:val="00477455"/>
    <w:rsid w:val="00480E79"/>
    <w:rsid w:val="00481BDF"/>
    <w:rsid w:val="00485A34"/>
    <w:rsid w:val="00486708"/>
    <w:rsid w:val="00486751"/>
    <w:rsid w:val="00486858"/>
    <w:rsid w:val="004874DB"/>
    <w:rsid w:val="004927D9"/>
    <w:rsid w:val="00494485"/>
    <w:rsid w:val="00496481"/>
    <w:rsid w:val="00496C15"/>
    <w:rsid w:val="004A1F7B"/>
    <w:rsid w:val="004A273C"/>
    <w:rsid w:val="004A2D3F"/>
    <w:rsid w:val="004A3D73"/>
    <w:rsid w:val="004A5E43"/>
    <w:rsid w:val="004A60FD"/>
    <w:rsid w:val="004A683B"/>
    <w:rsid w:val="004A7522"/>
    <w:rsid w:val="004B26DA"/>
    <w:rsid w:val="004B27B9"/>
    <w:rsid w:val="004C0DDE"/>
    <w:rsid w:val="004C1544"/>
    <w:rsid w:val="004C1B91"/>
    <w:rsid w:val="004C2B3D"/>
    <w:rsid w:val="004C2F6C"/>
    <w:rsid w:val="004C44D2"/>
    <w:rsid w:val="004C48F5"/>
    <w:rsid w:val="004C5A61"/>
    <w:rsid w:val="004D3578"/>
    <w:rsid w:val="004D380D"/>
    <w:rsid w:val="004D46F5"/>
    <w:rsid w:val="004D6320"/>
    <w:rsid w:val="004D6988"/>
    <w:rsid w:val="004D6FE0"/>
    <w:rsid w:val="004E0674"/>
    <w:rsid w:val="004E0F08"/>
    <w:rsid w:val="004E1485"/>
    <w:rsid w:val="004E1F38"/>
    <w:rsid w:val="004E213A"/>
    <w:rsid w:val="004E2EBC"/>
    <w:rsid w:val="004E31F7"/>
    <w:rsid w:val="004E3410"/>
    <w:rsid w:val="004E3AC1"/>
    <w:rsid w:val="004E478E"/>
    <w:rsid w:val="004E6CBD"/>
    <w:rsid w:val="004F2C5A"/>
    <w:rsid w:val="004F36B3"/>
    <w:rsid w:val="004F39CA"/>
    <w:rsid w:val="004F4540"/>
    <w:rsid w:val="004F46DF"/>
    <w:rsid w:val="004F73A7"/>
    <w:rsid w:val="004F7EA7"/>
    <w:rsid w:val="00501916"/>
    <w:rsid w:val="00501C83"/>
    <w:rsid w:val="005028A6"/>
    <w:rsid w:val="00502BF4"/>
    <w:rsid w:val="00503171"/>
    <w:rsid w:val="00503A51"/>
    <w:rsid w:val="00504076"/>
    <w:rsid w:val="00505C12"/>
    <w:rsid w:val="00505E8F"/>
    <w:rsid w:val="00506C28"/>
    <w:rsid w:val="00506D40"/>
    <w:rsid w:val="00507BE3"/>
    <w:rsid w:val="005104D6"/>
    <w:rsid w:val="00512D28"/>
    <w:rsid w:val="005159C1"/>
    <w:rsid w:val="00521C64"/>
    <w:rsid w:val="00523789"/>
    <w:rsid w:val="00523C8D"/>
    <w:rsid w:val="00524558"/>
    <w:rsid w:val="00525ABA"/>
    <w:rsid w:val="005266CA"/>
    <w:rsid w:val="00527493"/>
    <w:rsid w:val="00527EBE"/>
    <w:rsid w:val="005307B8"/>
    <w:rsid w:val="0053374F"/>
    <w:rsid w:val="005343D4"/>
    <w:rsid w:val="00534DA0"/>
    <w:rsid w:val="005350AD"/>
    <w:rsid w:val="00535622"/>
    <w:rsid w:val="00536D65"/>
    <w:rsid w:val="00537809"/>
    <w:rsid w:val="005404C7"/>
    <w:rsid w:val="00542463"/>
    <w:rsid w:val="00542783"/>
    <w:rsid w:val="0054292C"/>
    <w:rsid w:val="00542EED"/>
    <w:rsid w:val="0054339B"/>
    <w:rsid w:val="0054370F"/>
    <w:rsid w:val="00543E6C"/>
    <w:rsid w:val="00544695"/>
    <w:rsid w:val="00544EBC"/>
    <w:rsid w:val="00547ECC"/>
    <w:rsid w:val="00547F3E"/>
    <w:rsid w:val="00550000"/>
    <w:rsid w:val="005511E7"/>
    <w:rsid w:val="00554C86"/>
    <w:rsid w:val="00555799"/>
    <w:rsid w:val="00555A04"/>
    <w:rsid w:val="00565087"/>
    <w:rsid w:val="0056573F"/>
    <w:rsid w:val="0057001E"/>
    <w:rsid w:val="0057046E"/>
    <w:rsid w:val="00571279"/>
    <w:rsid w:val="005722F8"/>
    <w:rsid w:val="0057352B"/>
    <w:rsid w:val="005761C5"/>
    <w:rsid w:val="005767FD"/>
    <w:rsid w:val="0057704E"/>
    <w:rsid w:val="00577D71"/>
    <w:rsid w:val="005806D0"/>
    <w:rsid w:val="00583ED3"/>
    <w:rsid w:val="005857EA"/>
    <w:rsid w:val="00585D33"/>
    <w:rsid w:val="00586223"/>
    <w:rsid w:val="0058777C"/>
    <w:rsid w:val="00590DD0"/>
    <w:rsid w:val="005927DB"/>
    <w:rsid w:val="00594F30"/>
    <w:rsid w:val="00596F04"/>
    <w:rsid w:val="005A0CB6"/>
    <w:rsid w:val="005A13AB"/>
    <w:rsid w:val="005A2C8E"/>
    <w:rsid w:val="005A32B7"/>
    <w:rsid w:val="005A377D"/>
    <w:rsid w:val="005A49C6"/>
    <w:rsid w:val="005A49D3"/>
    <w:rsid w:val="005A68B9"/>
    <w:rsid w:val="005A6AE3"/>
    <w:rsid w:val="005A6F22"/>
    <w:rsid w:val="005A7509"/>
    <w:rsid w:val="005A7556"/>
    <w:rsid w:val="005B08DF"/>
    <w:rsid w:val="005B0C2B"/>
    <w:rsid w:val="005B13E8"/>
    <w:rsid w:val="005B5A9F"/>
    <w:rsid w:val="005B6706"/>
    <w:rsid w:val="005B689C"/>
    <w:rsid w:val="005C1BEA"/>
    <w:rsid w:val="005C3083"/>
    <w:rsid w:val="005C46E8"/>
    <w:rsid w:val="005C52C7"/>
    <w:rsid w:val="005C54E4"/>
    <w:rsid w:val="005C56C6"/>
    <w:rsid w:val="005C6E12"/>
    <w:rsid w:val="005C766E"/>
    <w:rsid w:val="005C7CD5"/>
    <w:rsid w:val="005D2333"/>
    <w:rsid w:val="005D2FA9"/>
    <w:rsid w:val="005D4C11"/>
    <w:rsid w:val="005D710D"/>
    <w:rsid w:val="005D7323"/>
    <w:rsid w:val="005D77B9"/>
    <w:rsid w:val="005E0BCA"/>
    <w:rsid w:val="005E1268"/>
    <w:rsid w:val="005E169D"/>
    <w:rsid w:val="005E2A59"/>
    <w:rsid w:val="005E2A6D"/>
    <w:rsid w:val="005E2CA7"/>
    <w:rsid w:val="005E33D7"/>
    <w:rsid w:val="005E4019"/>
    <w:rsid w:val="005E5390"/>
    <w:rsid w:val="005F0251"/>
    <w:rsid w:val="005F0E18"/>
    <w:rsid w:val="005F118B"/>
    <w:rsid w:val="005F17B7"/>
    <w:rsid w:val="005F1D2D"/>
    <w:rsid w:val="005F2BEC"/>
    <w:rsid w:val="005F396A"/>
    <w:rsid w:val="005F4240"/>
    <w:rsid w:val="005F5271"/>
    <w:rsid w:val="006007F7"/>
    <w:rsid w:val="00604A76"/>
    <w:rsid w:val="00605741"/>
    <w:rsid w:val="00606C03"/>
    <w:rsid w:val="006072D0"/>
    <w:rsid w:val="006078C7"/>
    <w:rsid w:val="00607A80"/>
    <w:rsid w:val="00610C83"/>
    <w:rsid w:val="00610CB6"/>
    <w:rsid w:val="006114B1"/>
    <w:rsid w:val="00611566"/>
    <w:rsid w:val="0061231F"/>
    <w:rsid w:val="00612D89"/>
    <w:rsid w:val="00613B9F"/>
    <w:rsid w:val="00614AC6"/>
    <w:rsid w:val="00620C6B"/>
    <w:rsid w:val="006210B3"/>
    <w:rsid w:val="0062209B"/>
    <w:rsid w:val="00622D21"/>
    <w:rsid w:val="006250C4"/>
    <w:rsid w:val="0062780B"/>
    <w:rsid w:val="006308BE"/>
    <w:rsid w:val="006309C5"/>
    <w:rsid w:val="00631EBF"/>
    <w:rsid w:val="0063231C"/>
    <w:rsid w:val="00632ADA"/>
    <w:rsid w:val="00632D36"/>
    <w:rsid w:val="00632E3B"/>
    <w:rsid w:val="0063536E"/>
    <w:rsid w:val="00636923"/>
    <w:rsid w:val="00637F9F"/>
    <w:rsid w:val="00642863"/>
    <w:rsid w:val="00646D99"/>
    <w:rsid w:val="00650286"/>
    <w:rsid w:val="006506B5"/>
    <w:rsid w:val="00650D36"/>
    <w:rsid w:val="00651A87"/>
    <w:rsid w:val="00656119"/>
    <w:rsid w:val="00656417"/>
    <w:rsid w:val="00656910"/>
    <w:rsid w:val="006574C0"/>
    <w:rsid w:val="00660AF8"/>
    <w:rsid w:val="006618D8"/>
    <w:rsid w:val="00661BDE"/>
    <w:rsid w:val="006629B9"/>
    <w:rsid w:val="00663BDF"/>
    <w:rsid w:val="006659FE"/>
    <w:rsid w:val="0067044B"/>
    <w:rsid w:val="00671886"/>
    <w:rsid w:val="00671B73"/>
    <w:rsid w:val="00672AA7"/>
    <w:rsid w:val="00676DC2"/>
    <w:rsid w:val="00677C1E"/>
    <w:rsid w:val="00677D65"/>
    <w:rsid w:val="00680764"/>
    <w:rsid w:val="00680FD9"/>
    <w:rsid w:val="006839D4"/>
    <w:rsid w:val="00684767"/>
    <w:rsid w:val="00684F42"/>
    <w:rsid w:val="0068563D"/>
    <w:rsid w:val="006857D8"/>
    <w:rsid w:val="00685BBF"/>
    <w:rsid w:val="006909AD"/>
    <w:rsid w:val="00690F49"/>
    <w:rsid w:val="00692A3F"/>
    <w:rsid w:val="006939CE"/>
    <w:rsid w:val="00694085"/>
    <w:rsid w:val="006964EA"/>
    <w:rsid w:val="00696821"/>
    <w:rsid w:val="006A02FE"/>
    <w:rsid w:val="006A3335"/>
    <w:rsid w:val="006A3703"/>
    <w:rsid w:val="006A49C6"/>
    <w:rsid w:val="006A4A47"/>
    <w:rsid w:val="006A4CCC"/>
    <w:rsid w:val="006A69FE"/>
    <w:rsid w:val="006A7A73"/>
    <w:rsid w:val="006B1DB5"/>
    <w:rsid w:val="006B1E43"/>
    <w:rsid w:val="006B3323"/>
    <w:rsid w:val="006B55BE"/>
    <w:rsid w:val="006B6420"/>
    <w:rsid w:val="006C0283"/>
    <w:rsid w:val="006C04B8"/>
    <w:rsid w:val="006C1BC8"/>
    <w:rsid w:val="006C35B8"/>
    <w:rsid w:val="006C402B"/>
    <w:rsid w:val="006C43C2"/>
    <w:rsid w:val="006C53E0"/>
    <w:rsid w:val="006C66D8"/>
    <w:rsid w:val="006C7245"/>
    <w:rsid w:val="006C7248"/>
    <w:rsid w:val="006D109F"/>
    <w:rsid w:val="006D1C64"/>
    <w:rsid w:val="006D1E24"/>
    <w:rsid w:val="006D35DE"/>
    <w:rsid w:val="006D46D6"/>
    <w:rsid w:val="006D4E2D"/>
    <w:rsid w:val="006D618C"/>
    <w:rsid w:val="006D671F"/>
    <w:rsid w:val="006E01C1"/>
    <w:rsid w:val="006E1057"/>
    <w:rsid w:val="006E1417"/>
    <w:rsid w:val="006E3456"/>
    <w:rsid w:val="006E3523"/>
    <w:rsid w:val="006E3670"/>
    <w:rsid w:val="006E610B"/>
    <w:rsid w:val="006E63D7"/>
    <w:rsid w:val="006E729B"/>
    <w:rsid w:val="006E79AF"/>
    <w:rsid w:val="006F00F5"/>
    <w:rsid w:val="006F3F6A"/>
    <w:rsid w:val="006F47A4"/>
    <w:rsid w:val="006F6236"/>
    <w:rsid w:val="006F62EF"/>
    <w:rsid w:val="006F6A2C"/>
    <w:rsid w:val="006F7744"/>
    <w:rsid w:val="006F7A72"/>
    <w:rsid w:val="007022B9"/>
    <w:rsid w:val="00704A8F"/>
    <w:rsid w:val="00705F03"/>
    <w:rsid w:val="007069DC"/>
    <w:rsid w:val="007076B7"/>
    <w:rsid w:val="00710201"/>
    <w:rsid w:val="00712543"/>
    <w:rsid w:val="00717B8F"/>
    <w:rsid w:val="00717D83"/>
    <w:rsid w:val="007205B3"/>
    <w:rsid w:val="0072073A"/>
    <w:rsid w:val="00721B23"/>
    <w:rsid w:val="00731BC0"/>
    <w:rsid w:val="00732276"/>
    <w:rsid w:val="00733BF7"/>
    <w:rsid w:val="007342B5"/>
    <w:rsid w:val="00734A5B"/>
    <w:rsid w:val="007352FF"/>
    <w:rsid w:val="00735ADD"/>
    <w:rsid w:val="00741A9F"/>
    <w:rsid w:val="00742967"/>
    <w:rsid w:val="00742E66"/>
    <w:rsid w:val="00743A47"/>
    <w:rsid w:val="00744139"/>
    <w:rsid w:val="00744E76"/>
    <w:rsid w:val="00745293"/>
    <w:rsid w:val="00746DBB"/>
    <w:rsid w:val="00747252"/>
    <w:rsid w:val="00747CBB"/>
    <w:rsid w:val="007528DB"/>
    <w:rsid w:val="0075389A"/>
    <w:rsid w:val="00754237"/>
    <w:rsid w:val="00755080"/>
    <w:rsid w:val="007563A4"/>
    <w:rsid w:val="0075737A"/>
    <w:rsid w:val="00757D40"/>
    <w:rsid w:val="00761E26"/>
    <w:rsid w:val="00762384"/>
    <w:rsid w:val="00763FE5"/>
    <w:rsid w:val="007661CE"/>
    <w:rsid w:val="0076626A"/>
    <w:rsid w:val="007662B5"/>
    <w:rsid w:val="00770D99"/>
    <w:rsid w:val="007758BB"/>
    <w:rsid w:val="00775AF8"/>
    <w:rsid w:val="00775D6C"/>
    <w:rsid w:val="00776BEA"/>
    <w:rsid w:val="007806EF"/>
    <w:rsid w:val="007812F5"/>
    <w:rsid w:val="00781F0F"/>
    <w:rsid w:val="00782E67"/>
    <w:rsid w:val="00783A1F"/>
    <w:rsid w:val="00784B1C"/>
    <w:rsid w:val="00784CF1"/>
    <w:rsid w:val="007854B2"/>
    <w:rsid w:val="0078727C"/>
    <w:rsid w:val="00787748"/>
    <w:rsid w:val="00790328"/>
    <w:rsid w:val="0079049D"/>
    <w:rsid w:val="00791668"/>
    <w:rsid w:val="00791A6A"/>
    <w:rsid w:val="00793DC5"/>
    <w:rsid w:val="00796823"/>
    <w:rsid w:val="00797211"/>
    <w:rsid w:val="00797612"/>
    <w:rsid w:val="007A2E4C"/>
    <w:rsid w:val="007A2E55"/>
    <w:rsid w:val="007A3E72"/>
    <w:rsid w:val="007A565B"/>
    <w:rsid w:val="007A77AB"/>
    <w:rsid w:val="007B0367"/>
    <w:rsid w:val="007B0CAE"/>
    <w:rsid w:val="007B13F0"/>
    <w:rsid w:val="007B18D8"/>
    <w:rsid w:val="007B3A42"/>
    <w:rsid w:val="007B50DF"/>
    <w:rsid w:val="007C095F"/>
    <w:rsid w:val="007C0A60"/>
    <w:rsid w:val="007C2DD0"/>
    <w:rsid w:val="007C4021"/>
    <w:rsid w:val="007C43EE"/>
    <w:rsid w:val="007C446F"/>
    <w:rsid w:val="007C6727"/>
    <w:rsid w:val="007C7250"/>
    <w:rsid w:val="007D089F"/>
    <w:rsid w:val="007D4A35"/>
    <w:rsid w:val="007D5993"/>
    <w:rsid w:val="007D5C6D"/>
    <w:rsid w:val="007D6FD8"/>
    <w:rsid w:val="007D7C7B"/>
    <w:rsid w:val="007E2365"/>
    <w:rsid w:val="007E305B"/>
    <w:rsid w:val="007E3D21"/>
    <w:rsid w:val="007E430D"/>
    <w:rsid w:val="007E63A9"/>
    <w:rsid w:val="007F0354"/>
    <w:rsid w:val="007F0AEB"/>
    <w:rsid w:val="007F214B"/>
    <w:rsid w:val="007F2E08"/>
    <w:rsid w:val="007F548E"/>
    <w:rsid w:val="00800626"/>
    <w:rsid w:val="00800E03"/>
    <w:rsid w:val="0080223B"/>
    <w:rsid w:val="00802308"/>
    <w:rsid w:val="008024FA"/>
    <w:rsid w:val="008028A4"/>
    <w:rsid w:val="00805FC0"/>
    <w:rsid w:val="00806582"/>
    <w:rsid w:val="00806B1F"/>
    <w:rsid w:val="00807680"/>
    <w:rsid w:val="00811F0B"/>
    <w:rsid w:val="00813245"/>
    <w:rsid w:val="00813746"/>
    <w:rsid w:val="00820DEC"/>
    <w:rsid w:val="00822535"/>
    <w:rsid w:val="00822C80"/>
    <w:rsid w:val="0082338C"/>
    <w:rsid w:val="0082415E"/>
    <w:rsid w:val="00825713"/>
    <w:rsid w:val="00825C1F"/>
    <w:rsid w:val="0083092C"/>
    <w:rsid w:val="00831503"/>
    <w:rsid w:val="00831DA1"/>
    <w:rsid w:val="00833482"/>
    <w:rsid w:val="00833956"/>
    <w:rsid w:val="008342EB"/>
    <w:rsid w:val="0083656C"/>
    <w:rsid w:val="00837637"/>
    <w:rsid w:val="008377D5"/>
    <w:rsid w:val="008407BE"/>
    <w:rsid w:val="00840DE0"/>
    <w:rsid w:val="0084217F"/>
    <w:rsid w:val="00844484"/>
    <w:rsid w:val="008448BB"/>
    <w:rsid w:val="00845C62"/>
    <w:rsid w:val="00845D84"/>
    <w:rsid w:val="00846743"/>
    <w:rsid w:val="00847CD0"/>
    <w:rsid w:val="008514CF"/>
    <w:rsid w:val="00851B50"/>
    <w:rsid w:val="008607A8"/>
    <w:rsid w:val="00860E14"/>
    <w:rsid w:val="00861DD5"/>
    <w:rsid w:val="0086293E"/>
    <w:rsid w:val="00862A4D"/>
    <w:rsid w:val="00863121"/>
    <w:rsid w:val="0086354A"/>
    <w:rsid w:val="00863F69"/>
    <w:rsid w:val="0086491F"/>
    <w:rsid w:val="00865A44"/>
    <w:rsid w:val="00865FCC"/>
    <w:rsid w:val="00866F4B"/>
    <w:rsid w:val="00867B89"/>
    <w:rsid w:val="0087087D"/>
    <w:rsid w:val="00871CDE"/>
    <w:rsid w:val="00872B60"/>
    <w:rsid w:val="00873E12"/>
    <w:rsid w:val="008745D9"/>
    <w:rsid w:val="008768CA"/>
    <w:rsid w:val="00876982"/>
    <w:rsid w:val="008776E9"/>
    <w:rsid w:val="00877D5B"/>
    <w:rsid w:val="00877EF9"/>
    <w:rsid w:val="008803BE"/>
    <w:rsid w:val="00880559"/>
    <w:rsid w:val="00881FA8"/>
    <w:rsid w:val="00885A2B"/>
    <w:rsid w:val="00885B5B"/>
    <w:rsid w:val="008870F7"/>
    <w:rsid w:val="00887FD0"/>
    <w:rsid w:val="00890A46"/>
    <w:rsid w:val="00890B3C"/>
    <w:rsid w:val="00892F39"/>
    <w:rsid w:val="00894B23"/>
    <w:rsid w:val="00896EC3"/>
    <w:rsid w:val="008A0477"/>
    <w:rsid w:val="008A2C48"/>
    <w:rsid w:val="008A30E2"/>
    <w:rsid w:val="008A4609"/>
    <w:rsid w:val="008A5A47"/>
    <w:rsid w:val="008A7690"/>
    <w:rsid w:val="008A76A8"/>
    <w:rsid w:val="008B0E70"/>
    <w:rsid w:val="008B1DE3"/>
    <w:rsid w:val="008B2C01"/>
    <w:rsid w:val="008B2F5F"/>
    <w:rsid w:val="008B3818"/>
    <w:rsid w:val="008B5306"/>
    <w:rsid w:val="008B54E8"/>
    <w:rsid w:val="008C2E2A"/>
    <w:rsid w:val="008C3057"/>
    <w:rsid w:val="008C311B"/>
    <w:rsid w:val="008C3716"/>
    <w:rsid w:val="008C4763"/>
    <w:rsid w:val="008C48CF"/>
    <w:rsid w:val="008C67E4"/>
    <w:rsid w:val="008C6B5E"/>
    <w:rsid w:val="008C70E0"/>
    <w:rsid w:val="008C7296"/>
    <w:rsid w:val="008D1897"/>
    <w:rsid w:val="008D2E4D"/>
    <w:rsid w:val="008D3209"/>
    <w:rsid w:val="008D366E"/>
    <w:rsid w:val="008D4007"/>
    <w:rsid w:val="008D7852"/>
    <w:rsid w:val="008E396B"/>
    <w:rsid w:val="008E45B8"/>
    <w:rsid w:val="008E63DB"/>
    <w:rsid w:val="008E6BB9"/>
    <w:rsid w:val="008E7033"/>
    <w:rsid w:val="008E7662"/>
    <w:rsid w:val="008F1A1B"/>
    <w:rsid w:val="008F23B4"/>
    <w:rsid w:val="008F396F"/>
    <w:rsid w:val="008F3DCD"/>
    <w:rsid w:val="008F51F8"/>
    <w:rsid w:val="008F6AD8"/>
    <w:rsid w:val="008F7D3A"/>
    <w:rsid w:val="0090271F"/>
    <w:rsid w:val="009027B1"/>
    <w:rsid w:val="00902DB9"/>
    <w:rsid w:val="0090466A"/>
    <w:rsid w:val="00905710"/>
    <w:rsid w:val="00905E5A"/>
    <w:rsid w:val="009071E9"/>
    <w:rsid w:val="00907997"/>
    <w:rsid w:val="00910489"/>
    <w:rsid w:val="00911043"/>
    <w:rsid w:val="00911E10"/>
    <w:rsid w:val="00912617"/>
    <w:rsid w:val="00912827"/>
    <w:rsid w:val="0091378B"/>
    <w:rsid w:val="00913FDE"/>
    <w:rsid w:val="009142CB"/>
    <w:rsid w:val="009143A2"/>
    <w:rsid w:val="00914B01"/>
    <w:rsid w:val="00915BA0"/>
    <w:rsid w:val="009173AC"/>
    <w:rsid w:val="009177BE"/>
    <w:rsid w:val="00917B47"/>
    <w:rsid w:val="0092011F"/>
    <w:rsid w:val="00923655"/>
    <w:rsid w:val="00923C31"/>
    <w:rsid w:val="00924521"/>
    <w:rsid w:val="00927507"/>
    <w:rsid w:val="009316BC"/>
    <w:rsid w:val="0093251F"/>
    <w:rsid w:val="00932E0D"/>
    <w:rsid w:val="009339CB"/>
    <w:rsid w:val="00933BC3"/>
    <w:rsid w:val="00935810"/>
    <w:rsid w:val="00936071"/>
    <w:rsid w:val="009360D2"/>
    <w:rsid w:val="009376CD"/>
    <w:rsid w:val="00937F80"/>
    <w:rsid w:val="00940212"/>
    <w:rsid w:val="00940AF7"/>
    <w:rsid w:val="0094130B"/>
    <w:rsid w:val="0094176B"/>
    <w:rsid w:val="00942EC2"/>
    <w:rsid w:val="009437A6"/>
    <w:rsid w:val="009439D6"/>
    <w:rsid w:val="00946655"/>
    <w:rsid w:val="00951864"/>
    <w:rsid w:val="00952EB5"/>
    <w:rsid w:val="00954A78"/>
    <w:rsid w:val="00956B28"/>
    <w:rsid w:val="00961B32"/>
    <w:rsid w:val="00962341"/>
    <w:rsid w:val="00962509"/>
    <w:rsid w:val="00964D11"/>
    <w:rsid w:val="00966A98"/>
    <w:rsid w:val="00967924"/>
    <w:rsid w:val="0097030E"/>
    <w:rsid w:val="00970D78"/>
    <w:rsid w:val="00970DB3"/>
    <w:rsid w:val="00972805"/>
    <w:rsid w:val="00972A67"/>
    <w:rsid w:val="009732BA"/>
    <w:rsid w:val="00974BB0"/>
    <w:rsid w:val="00975BCD"/>
    <w:rsid w:val="009806CC"/>
    <w:rsid w:val="00980C9B"/>
    <w:rsid w:val="009818A2"/>
    <w:rsid w:val="00981E5D"/>
    <w:rsid w:val="00982BF1"/>
    <w:rsid w:val="00983566"/>
    <w:rsid w:val="009839E5"/>
    <w:rsid w:val="00984837"/>
    <w:rsid w:val="009865BD"/>
    <w:rsid w:val="0098715C"/>
    <w:rsid w:val="00991755"/>
    <w:rsid w:val="009920B2"/>
    <w:rsid w:val="00992526"/>
    <w:rsid w:val="009928A9"/>
    <w:rsid w:val="00992D72"/>
    <w:rsid w:val="00993579"/>
    <w:rsid w:val="0099360D"/>
    <w:rsid w:val="00995C6A"/>
    <w:rsid w:val="009A0AF3"/>
    <w:rsid w:val="009A2760"/>
    <w:rsid w:val="009A3830"/>
    <w:rsid w:val="009A6A3D"/>
    <w:rsid w:val="009A7AB9"/>
    <w:rsid w:val="009A7BD3"/>
    <w:rsid w:val="009A7FD6"/>
    <w:rsid w:val="009B07CD"/>
    <w:rsid w:val="009B2C2E"/>
    <w:rsid w:val="009B49F9"/>
    <w:rsid w:val="009B5802"/>
    <w:rsid w:val="009B5A8A"/>
    <w:rsid w:val="009B5B5D"/>
    <w:rsid w:val="009C1188"/>
    <w:rsid w:val="009C19E9"/>
    <w:rsid w:val="009C23C7"/>
    <w:rsid w:val="009C4D85"/>
    <w:rsid w:val="009C5BC0"/>
    <w:rsid w:val="009C61C7"/>
    <w:rsid w:val="009C729E"/>
    <w:rsid w:val="009D0C52"/>
    <w:rsid w:val="009D57CB"/>
    <w:rsid w:val="009D68C9"/>
    <w:rsid w:val="009D6D72"/>
    <w:rsid w:val="009D74A6"/>
    <w:rsid w:val="009D7764"/>
    <w:rsid w:val="009D7F04"/>
    <w:rsid w:val="009E075F"/>
    <w:rsid w:val="009E0E87"/>
    <w:rsid w:val="009E12CE"/>
    <w:rsid w:val="009E1CC1"/>
    <w:rsid w:val="009E251B"/>
    <w:rsid w:val="009E263E"/>
    <w:rsid w:val="009E31D8"/>
    <w:rsid w:val="009E3B3D"/>
    <w:rsid w:val="009E5233"/>
    <w:rsid w:val="009F118E"/>
    <w:rsid w:val="009F19F2"/>
    <w:rsid w:val="009F2DDD"/>
    <w:rsid w:val="009F3CBD"/>
    <w:rsid w:val="009F4A7D"/>
    <w:rsid w:val="00A01E1D"/>
    <w:rsid w:val="00A039DC"/>
    <w:rsid w:val="00A04EAE"/>
    <w:rsid w:val="00A059E3"/>
    <w:rsid w:val="00A10566"/>
    <w:rsid w:val="00A10F02"/>
    <w:rsid w:val="00A11C8E"/>
    <w:rsid w:val="00A13198"/>
    <w:rsid w:val="00A17176"/>
    <w:rsid w:val="00A17707"/>
    <w:rsid w:val="00A20138"/>
    <w:rsid w:val="00A204CA"/>
    <w:rsid w:val="00A209D6"/>
    <w:rsid w:val="00A21857"/>
    <w:rsid w:val="00A22738"/>
    <w:rsid w:val="00A238FC"/>
    <w:rsid w:val="00A24536"/>
    <w:rsid w:val="00A25B74"/>
    <w:rsid w:val="00A25EE0"/>
    <w:rsid w:val="00A30A08"/>
    <w:rsid w:val="00A31023"/>
    <w:rsid w:val="00A3145E"/>
    <w:rsid w:val="00A327D7"/>
    <w:rsid w:val="00A3481C"/>
    <w:rsid w:val="00A3574D"/>
    <w:rsid w:val="00A367BA"/>
    <w:rsid w:val="00A36F5F"/>
    <w:rsid w:val="00A3703D"/>
    <w:rsid w:val="00A378F9"/>
    <w:rsid w:val="00A41860"/>
    <w:rsid w:val="00A430EC"/>
    <w:rsid w:val="00A4399F"/>
    <w:rsid w:val="00A443F2"/>
    <w:rsid w:val="00A47024"/>
    <w:rsid w:val="00A47A04"/>
    <w:rsid w:val="00A514FB"/>
    <w:rsid w:val="00A53724"/>
    <w:rsid w:val="00A53B03"/>
    <w:rsid w:val="00A54808"/>
    <w:rsid w:val="00A54B2B"/>
    <w:rsid w:val="00A55341"/>
    <w:rsid w:val="00A55FEC"/>
    <w:rsid w:val="00A604E5"/>
    <w:rsid w:val="00A67EFF"/>
    <w:rsid w:val="00A703B6"/>
    <w:rsid w:val="00A70845"/>
    <w:rsid w:val="00A71468"/>
    <w:rsid w:val="00A72D52"/>
    <w:rsid w:val="00A7590D"/>
    <w:rsid w:val="00A76AB9"/>
    <w:rsid w:val="00A82346"/>
    <w:rsid w:val="00A82968"/>
    <w:rsid w:val="00A82DD2"/>
    <w:rsid w:val="00A85C3F"/>
    <w:rsid w:val="00A86522"/>
    <w:rsid w:val="00A91347"/>
    <w:rsid w:val="00A91413"/>
    <w:rsid w:val="00A95004"/>
    <w:rsid w:val="00A95F01"/>
    <w:rsid w:val="00A962C8"/>
    <w:rsid w:val="00A9671C"/>
    <w:rsid w:val="00AA1553"/>
    <w:rsid w:val="00AA222A"/>
    <w:rsid w:val="00AA3E0D"/>
    <w:rsid w:val="00AA4A26"/>
    <w:rsid w:val="00AB119D"/>
    <w:rsid w:val="00AB17D2"/>
    <w:rsid w:val="00AB22E3"/>
    <w:rsid w:val="00AB31C4"/>
    <w:rsid w:val="00AB4719"/>
    <w:rsid w:val="00AB5094"/>
    <w:rsid w:val="00AB61BD"/>
    <w:rsid w:val="00AB662F"/>
    <w:rsid w:val="00AC1A84"/>
    <w:rsid w:val="00AC29A1"/>
    <w:rsid w:val="00AC37B1"/>
    <w:rsid w:val="00AC4AAD"/>
    <w:rsid w:val="00AC4C3A"/>
    <w:rsid w:val="00AC530E"/>
    <w:rsid w:val="00AC6C0E"/>
    <w:rsid w:val="00AD2D7C"/>
    <w:rsid w:val="00AD3469"/>
    <w:rsid w:val="00AD3F1A"/>
    <w:rsid w:val="00AD53A5"/>
    <w:rsid w:val="00AD733F"/>
    <w:rsid w:val="00AE636A"/>
    <w:rsid w:val="00AE6553"/>
    <w:rsid w:val="00AE714E"/>
    <w:rsid w:val="00AF064D"/>
    <w:rsid w:val="00AF3028"/>
    <w:rsid w:val="00AF479D"/>
    <w:rsid w:val="00AF6B1E"/>
    <w:rsid w:val="00B00E31"/>
    <w:rsid w:val="00B00F75"/>
    <w:rsid w:val="00B02BEC"/>
    <w:rsid w:val="00B02F2A"/>
    <w:rsid w:val="00B03C36"/>
    <w:rsid w:val="00B05380"/>
    <w:rsid w:val="00B053C2"/>
    <w:rsid w:val="00B05962"/>
    <w:rsid w:val="00B05F52"/>
    <w:rsid w:val="00B07169"/>
    <w:rsid w:val="00B1402D"/>
    <w:rsid w:val="00B14922"/>
    <w:rsid w:val="00B15449"/>
    <w:rsid w:val="00B158C1"/>
    <w:rsid w:val="00B16C2F"/>
    <w:rsid w:val="00B1708F"/>
    <w:rsid w:val="00B174CA"/>
    <w:rsid w:val="00B21175"/>
    <w:rsid w:val="00B22FA3"/>
    <w:rsid w:val="00B236D3"/>
    <w:rsid w:val="00B264FE"/>
    <w:rsid w:val="00B26B77"/>
    <w:rsid w:val="00B27303"/>
    <w:rsid w:val="00B307F6"/>
    <w:rsid w:val="00B30859"/>
    <w:rsid w:val="00B31184"/>
    <w:rsid w:val="00B321B2"/>
    <w:rsid w:val="00B33A71"/>
    <w:rsid w:val="00B3597C"/>
    <w:rsid w:val="00B37920"/>
    <w:rsid w:val="00B402A8"/>
    <w:rsid w:val="00B40739"/>
    <w:rsid w:val="00B4224B"/>
    <w:rsid w:val="00B42366"/>
    <w:rsid w:val="00B4251C"/>
    <w:rsid w:val="00B42C1C"/>
    <w:rsid w:val="00B438C4"/>
    <w:rsid w:val="00B44AB8"/>
    <w:rsid w:val="00B44D8E"/>
    <w:rsid w:val="00B45D97"/>
    <w:rsid w:val="00B46C08"/>
    <w:rsid w:val="00B47FD1"/>
    <w:rsid w:val="00B50904"/>
    <w:rsid w:val="00B516BB"/>
    <w:rsid w:val="00B51F5A"/>
    <w:rsid w:val="00B52A23"/>
    <w:rsid w:val="00B53982"/>
    <w:rsid w:val="00B5406D"/>
    <w:rsid w:val="00B546F9"/>
    <w:rsid w:val="00B5703A"/>
    <w:rsid w:val="00B57107"/>
    <w:rsid w:val="00B57A9D"/>
    <w:rsid w:val="00B60588"/>
    <w:rsid w:val="00B60C09"/>
    <w:rsid w:val="00B60CA4"/>
    <w:rsid w:val="00B61DA3"/>
    <w:rsid w:val="00B61DE2"/>
    <w:rsid w:val="00B622EF"/>
    <w:rsid w:val="00B644D3"/>
    <w:rsid w:val="00B71E8E"/>
    <w:rsid w:val="00B74097"/>
    <w:rsid w:val="00B741A8"/>
    <w:rsid w:val="00B74F89"/>
    <w:rsid w:val="00B7538C"/>
    <w:rsid w:val="00B770F7"/>
    <w:rsid w:val="00B77811"/>
    <w:rsid w:val="00B83FD8"/>
    <w:rsid w:val="00B84DB2"/>
    <w:rsid w:val="00B8537E"/>
    <w:rsid w:val="00B87065"/>
    <w:rsid w:val="00B9207C"/>
    <w:rsid w:val="00B921C3"/>
    <w:rsid w:val="00B93AF9"/>
    <w:rsid w:val="00B941F4"/>
    <w:rsid w:val="00B9485C"/>
    <w:rsid w:val="00B959DB"/>
    <w:rsid w:val="00B959F9"/>
    <w:rsid w:val="00B95D38"/>
    <w:rsid w:val="00B963F1"/>
    <w:rsid w:val="00B97036"/>
    <w:rsid w:val="00B97480"/>
    <w:rsid w:val="00BA11FC"/>
    <w:rsid w:val="00BA72A8"/>
    <w:rsid w:val="00BB012D"/>
    <w:rsid w:val="00BB2443"/>
    <w:rsid w:val="00BB3230"/>
    <w:rsid w:val="00BB7A08"/>
    <w:rsid w:val="00BC0C2E"/>
    <w:rsid w:val="00BC1A74"/>
    <w:rsid w:val="00BC2715"/>
    <w:rsid w:val="00BC3555"/>
    <w:rsid w:val="00BC35A2"/>
    <w:rsid w:val="00BC56AC"/>
    <w:rsid w:val="00BC5AC9"/>
    <w:rsid w:val="00BC7FE8"/>
    <w:rsid w:val="00BD274F"/>
    <w:rsid w:val="00BD4DCA"/>
    <w:rsid w:val="00BD5AC7"/>
    <w:rsid w:val="00BD6381"/>
    <w:rsid w:val="00BD67CB"/>
    <w:rsid w:val="00BD7696"/>
    <w:rsid w:val="00BE0292"/>
    <w:rsid w:val="00BE1ECC"/>
    <w:rsid w:val="00BE2305"/>
    <w:rsid w:val="00BE243F"/>
    <w:rsid w:val="00BE4D37"/>
    <w:rsid w:val="00BE5C02"/>
    <w:rsid w:val="00BE64BA"/>
    <w:rsid w:val="00BE7418"/>
    <w:rsid w:val="00BE7673"/>
    <w:rsid w:val="00BF031E"/>
    <w:rsid w:val="00BF2131"/>
    <w:rsid w:val="00BF2356"/>
    <w:rsid w:val="00BF5AAD"/>
    <w:rsid w:val="00BF7DAE"/>
    <w:rsid w:val="00C031CD"/>
    <w:rsid w:val="00C0325A"/>
    <w:rsid w:val="00C03A84"/>
    <w:rsid w:val="00C040E4"/>
    <w:rsid w:val="00C04B22"/>
    <w:rsid w:val="00C04BE4"/>
    <w:rsid w:val="00C050ED"/>
    <w:rsid w:val="00C0673F"/>
    <w:rsid w:val="00C07513"/>
    <w:rsid w:val="00C07FC1"/>
    <w:rsid w:val="00C1119A"/>
    <w:rsid w:val="00C116FE"/>
    <w:rsid w:val="00C12B51"/>
    <w:rsid w:val="00C12DF4"/>
    <w:rsid w:val="00C1412C"/>
    <w:rsid w:val="00C16DBB"/>
    <w:rsid w:val="00C17AED"/>
    <w:rsid w:val="00C2276A"/>
    <w:rsid w:val="00C23272"/>
    <w:rsid w:val="00C24650"/>
    <w:rsid w:val="00C252C3"/>
    <w:rsid w:val="00C25465"/>
    <w:rsid w:val="00C264B6"/>
    <w:rsid w:val="00C33079"/>
    <w:rsid w:val="00C33CA6"/>
    <w:rsid w:val="00C35F44"/>
    <w:rsid w:val="00C411C8"/>
    <w:rsid w:val="00C42556"/>
    <w:rsid w:val="00C447F3"/>
    <w:rsid w:val="00C46437"/>
    <w:rsid w:val="00C4686F"/>
    <w:rsid w:val="00C51297"/>
    <w:rsid w:val="00C51365"/>
    <w:rsid w:val="00C522F4"/>
    <w:rsid w:val="00C537E3"/>
    <w:rsid w:val="00C5544C"/>
    <w:rsid w:val="00C5548B"/>
    <w:rsid w:val="00C55A12"/>
    <w:rsid w:val="00C55D84"/>
    <w:rsid w:val="00C55F7A"/>
    <w:rsid w:val="00C562F0"/>
    <w:rsid w:val="00C56A96"/>
    <w:rsid w:val="00C56D70"/>
    <w:rsid w:val="00C571EC"/>
    <w:rsid w:val="00C60A0F"/>
    <w:rsid w:val="00C61DFD"/>
    <w:rsid w:val="00C6265F"/>
    <w:rsid w:val="00C644EF"/>
    <w:rsid w:val="00C647AC"/>
    <w:rsid w:val="00C6553E"/>
    <w:rsid w:val="00C65601"/>
    <w:rsid w:val="00C6783D"/>
    <w:rsid w:val="00C679A7"/>
    <w:rsid w:val="00C708BC"/>
    <w:rsid w:val="00C70B61"/>
    <w:rsid w:val="00C71457"/>
    <w:rsid w:val="00C72973"/>
    <w:rsid w:val="00C72DBF"/>
    <w:rsid w:val="00C74262"/>
    <w:rsid w:val="00C8008B"/>
    <w:rsid w:val="00C802E1"/>
    <w:rsid w:val="00C82397"/>
    <w:rsid w:val="00C83A13"/>
    <w:rsid w:val="00C83E0B"/>
    <w:rsid w:val="00C83EC1"/>
    <w:rsid w:val="00C843BD"/>
    <w:rsid w:val="00C8666B"/>
    <w:rsid w:val="00C86D79"/>
    <w:rsid w:val="00C86F10"/>
    <w:rsid w:val="00C875EA"/>
    <w:rsid w:val="00C9068C"/>
    <w:rsid w:val="00C914F3"/>
    <w:rsid w:val="00C91ACB"/>
    <w:rsid w:val="00C91DBD"/>
    <w:rsid w:val="00C92967"/>
    <w:rsid w:val="00C92BE1"/>
    <w:rsid w:val="00C93087"/>
    <w:rsid w:val="00C93A6B"/>
    <w:rsid w:val="00C9501B"/>
    <w:rsid w:val="00CA2A62"/>
    <w:rsid w:val="00CA36E9"/>
    <w:rsid w:val="00CA3D0C"/>
    <w:rsid w:val="00CA470E"/>
    <w:rsid w:val="00CA4E34"/>
    <w:rsid w:val="00CA52F4"/>
    <w:rsid w:val="00CA5BD3"/>
    <w:rsid w:val="00CA6122"/>
    <w:rsid w:val="00CA654B"/>
    <w:rsid w:val="00CA7923"/>
    <w:rsid w:val="00CB0966"/>
    <w:rsid w:val="00CB28F9"/>
    <w:rsid w:val="00CB4E58"/>
    <w:rsid w:val="00CB6417"/>
    <w:rsid w:val="00CB72B8"/>
    <w:rsid w:val="00CB73FD"/>
    <w:rsid w:val="00CB741A"/>
    <w:rsid w:val="00CB7F4A"/>
    <w:rsid w:val="00CC10DD"/>
    <w:rsid w:val="00CC17AD"/>
    <w:rsid w:val="00CC1A6A"/>
    <w:rsid w:val="00CC2528"/>
    <w:rsid w:val="00CC2CF9"/>
    <w:rsid w:val="00CC4922"/>
    <w:rsid w:val="00CC5269"/>
    <w:rsid w:val="00CC5D06"/>
    <w:rsid w:val="00CC5ED4"/>
    <w:rsid w:val="00CC669C"/>
    <w:rsid w:val="00CC6BC8"/>
    <w:rsid w:val="00CD0323"/>
    <w:rsid w:val="00CD0BA8"/>
    <w:rsid w:val="00CD3110"/>
    <w:rsid w:val="00CD3491"/>
    <w:rsid w:val="00CD4C7B"/>
    <w:rsid w:val="00CD58FE"/>
    <w:rsid w:val="00CD5E88"/>
    <w:rsid w:val="00CE140A"/>
    <w:rsid w:val="00CE2682"/>
    <w:rsid w:val="00CE7ABE"/>
    <w:rsid w:val="00CF21A0"/>
    <w:rsid w:val="00CF45DA"/>
    <w:rsid w:val="00CF4D98"/>
    <w:rsid w:val="00CF5447"/>
    <w:rsid w:val="00D04149"/>
    <w:rsid w:val="00D05493"/>
    <w:rsid w:val="00D0590C"/>
    <w:rsid w:val="00D1105B"/>
    <w:rsid w:val="00D1578A"/>
    <w:rsid w:val="00D2455F"/>
    <w:rsid w:val="00D24A58"/>
    <w:rsid w:val="00D24FBB"/>
    <w:rsid w:val="00D2592D"/>
    <w:rsid w:val="00D2614C"/>
    <w:rsid w:val="00D26BF1"/>
    <w:rsid w:val="00D30E8A"/>
    <w:rsid w:val="00D339FA"/>
    <w:rsid w:val="00D33BE3"/>
    <w:rsid w:val="00D33D26"/>
    <w:rsid w:val="00D348B7"/>
    <w:rsid w:val="00D3792D"/>
    <w:rsid w:val="00D412B9"/>
    <w:rsid w:val="00D423A3"/>
    <w:rsid w:val="00D42546"/>
    <w:rsid w:val="00D42958"/>
    <w:rsid w:val="00D4412E"/>
    <w:rsid w:val="00D44577"/>
    <w:rsid w:val="00D445EF"/>
    <w:rsid w:val="00D45A4C"/>
    <w:rsid w:val="00D45CA1"/>
    <w:rsid w:val="00D46AB9"/>
    <w:rsid w:val="00D506CC"/>
    <w:rsid w:val="00D50CAA"/>
    <w:rsid w:val="00D53064"/>
    <w:rsid w:val="00D54820"/>
    <w:rsid w:val="00D55E47"/>
    <w:rsid w:val="00D5691E"/>
    <w:rsid w:val="00D60161"/>
    <w:rsid w:val="00D62E19"/>
    <w:rsid w:val="00D63A3E"/>
    <w:rsid w:val="00D64FB1"/>
    <w:rsid w:val="00D66B43"/>
    <w:rsid w:val="00D67CD1"/>
    <w:rsid w:val="00D70EC9"/>
    <w:rsid w:val="00D718C1"/>
    <w:rsid w:val="00D71DE1"/>
    <w:rsid w:val="00D7243E"/>
    <w:rsid w:val="00D734FE"/>
    <w:rsid w:val="00D737FB"/>
    <w:rsid w:val="00D738D6"/>
    <w:rsid w:val="00D75894"/>
    <w:rsid w:val="00D779FE"/>
    <w:rsid w:val="00D80246"/>
    <w:rsid w:val="00D80795"/>
    <w:rsid w:val="00D81845"/>
    <w:rsid w:val="00D8451E"/>
    <w:rsid w:val="00D850EA"/>
    <w:rsid w:val="00D854BE"/>
    <w:rsid w:val="00D85ACA"/>
    <w:rsid w:val="00D86D75"/>
    <w:rsid w:val="00D87E00"/>
    <w:rsid w:val="00D90E21"/>
    <w:rsid w:val="00D9134D"/>
    <w:rsid w:val="00D9315B"/>
    <w:rsid w:val="00D94BF5"/>
    <w:rsid w:val="00D954D0"/>
    <w:rsid w:val="00D959CF"/>
    <w:rsid w:val="00D96D11"/>
    <w:rsid w:val="00DA0D80"/>
    <w:rsid w:val="00DA10CB"/>
    <w:rsid w:val="00DA137D"/>
    <w:rsid w:val="00DA1B51"/>
    <w:rsid w:val="00DA225F"/>
    <w:rsid w:val="00DA2631"/>
    <w:rsid w:val="00DA4490"/>
    <w:rsid w:val="00DA4A48"/>
    <w:rsid w:val="00DA66AF"/>
    <w:rsid w:val="00DA7A03"/>
    <w:rsid w:val="00DA7BF0"/>
    <w:rsid w:val="00DA7CAA"/>
    <w:rsid w:val="00DB0DB8"/>
    <w:rsid w:val="00DB1818"/>
    <w:rsid w:val="00DB3381"/>
    <w:rsid w:val="00DB3514"/>
    <w:rsid w:val="00DB5E04"/>
    <w:rsid w:val="00DB614F"/>
    <w:rsid w:val="00DC309B"/>
    <w:rsid w:val="00DC3580"/>
    <w:rsid w:val="00DC36F0"/>
    <w:rsid w:val="00DC412A"/>
    <w:rsid w:val="00DC48F4"/>
    <w:rsid w:val="00DC4DA2"/>
    <w:rsid w:val="00DC5261"/>
    <w:rsid w:val="00DC5605"/>
    <w:rsid w:val="00DC7557"/>
    <w:rsid w:val="00DD0B00"/>
    <w:rsid w:val="00DD27BE"/>
    <w:rsid w:val="00DD4F08"/>
    <w:rsid w:val="00DD6722"/>
    <w:rsid w:val="00DD6CE7"/>
    <w:rsid w:val="00DD7004"/>
    <w:rsid w:val="00DD7D1E"/>
    <w:rsid w:val="00DE1916"/>
    <w:rsid w:val="00DE2319"/>
    <w:rsid w:val="00DE25D2"/>
    <w:rsid w:val="00DE3270"/>
    <w:rsid w:val="00DE51C0"/>
    <w:rsid w:val="00DE651F"/>
    <w:rsid w:val="00DF0015"/>
    <w:rsid w:val="00DF04E6"/>
    <w:rsid w:val="00DF17DC"/>
    <w:rsid w:val="00DF3023"/>
    <w:rsid w:val="00DF520A"/>
    <w:rsid w:val="00DF5F0A"/>
    <w:rsid w:val="00DF7C20"/>
    <w:rsid w:val="00E00257"/>
    <w:rsid w:val="00E00871"/>
    <w:rsid w:val="00E00912"/>
    <w:rsid w:val="00E0176C"/>
    <w:rsid w:val="00E026CB"/>
    <w:rsid w:val="00E038FB"/>
    <w:rsid w:val="00E048F6"/>
    <w:rsid w:val="00E051C0"/>
    <w:rsid w:val="00E05E4A"/>
    <w:rsid w:val="00E0614F"/>
    <w:rsid w:val="00E10A32"/>
    <w:rsid w:val="00E12600"/>
    <w:rsid w:val="00E20AF0"/>
    <w:rsid w:val="00E230EC"/>
    <w:rsid w:val="00E269A7"/>
    <w:rsid w:val="00E341D0"/>
    <w:rsid w:val="00E36D9C"/>
    <w:rsid w:val="00E36E9F"/>
    <w:rsid w:val="00E373E0"/>
    <w:rsid w:val="00E42712"/>
    <w:rsid w:val="00E43151"/>
    <w:rsid w:val="00E4480D"/>
    <w:rsid w:val="00E46C08"/>
    <w:rsid w:val="00E471CF"/>
    <w:rsid w:val="00E47919"/>
    <w:rsid w:val="00E50332"/>
    <w:rsid w:val="00E5378B"/>
    <w:rsid w:val="00E545C7"/>
    <w:rsid w:val="00E54F46"/>
    <w:rsid w:val="00E573E4"/>
    <w:rsid w:val="00E607DF"/>
    <w:rsid w:val="00E60EDB"/>
    <w:rsid w:val="00E62835"/>
    <w:rsid w:val="00E63D73"/>
    <w:rsid w:val="00E6480E"/>
    <w:rsid w:val="00E64FE8"/>
    <w:rsid w:val="00E65F7C"/>
    <w:rsid w:val="00E66793"/>
    <w:rsid w:val="00E75660"/>
    <w:rsid w:val="00E76170"/>
    <w:rsid w:val="00E76AA6"/>
    <w:rsid w:val="00E7719A"/>
    <w:rsid w:val="00E77645"/>
    <w:rsid w:val="00E80B95"/>
    <w:rsid w:val="00E80EA6"/>
    <w:rsid w:val="00E810F0"/>
    <w:rsid w:val="00E82C9C"/>
    <w:rsid w:val="00E83697"/>
    <w:rsid w:val="00E859B6"/>
    <w:rsid w:val="00E91020"/>
    <w:rsid w:val="00E932D3"/>
    <w:rsid w:val="00E94106"/>
    <w:rsid w:val="00E96925"/>
    <w:rsid w:val="00EA0150"/>
    <w:rsid w:val="00EA1177"/>
    <w:rsid w:val="00EA1266"/>
    <w:rsid w:val="00EA2BA2"/>
    <w:rsid w:val="00EA4D84"/>
    <w:rsid w:val="00EA66C9"/>
    <w:rsid w:val="00EA69F4"/>
    <w:rsid w:val="00EA7C8C"/>
    <w:rsid w:val="00EB0AA1"/>
    <w:rsid w:val="00EB1C64"/>
    <w:rsid w:val="00EB2C15"/>
    <w:rsid w:val="00EB2FFA"/>
    <w:rsid w:val="00EB4FF0"/>
    <w:rsid w:val="00EB513C"/>
    <w:rsid w:val="00EB5D32"/>
    <w:rsid w:val="00EC01B4"/>
    <w:rsid w:val="00EC33E7"/>
    <w:rsid w:val="00EC4A25"/>
    <w:rsid w:val="00ED2CD3"/>
    <w:rsid w:val="00ED5EAA"/>
    <w:rsid w:val="00ED6197"/>
    <w:rsid w:val="00EE0ABD"/>
    <w:rsid w:val="00EE0EF1"/>
    <w:rsid w:val="00EE4343"/>
    <w:rsid w:val="00EE4590"/>
    <w:rsid w:val="00EE4DB2"/>
    <w:rsid w:val="00EE77E5"/>
    <w:rsid w:val="00EF162B"/>
    <w:rsid w:val="00EF3162"/>
    <w:rsid w:val="00EF3FAE"/>
    <w:rsid w:val="00EF612C"/>
    <w:rsid w:val="00F0020C"/>
    <w:rsid w:val="00F01B8B"/>
    <w:rsid w:val="00F01D29"/>
    <w:rsid w:val="00F025A2"/>
    <w:rsid w:val="00F036E9"/>
    <w:rsid w:val="00F07388"/>
    <w:rsid w:val="00F10FDF"/>
    <w:rsid w:val="00F123E4"/>
    <w:rsid w:val="00F125E8"/>
    <w:rsid w:val="00F15A1A"/>
    <w:rsid w:val="00F15FCE"/>
    <w:rsid w:val="00F16221"/>
    <w:rsid w:val="00F16A76"/>
    <w:rsid w:val="00F17227"/>
    <w:rsid w:val="00F2026E"/>
    <w:rsid w:val="00F205DA"/>
    <w:rsid w:val="00F2210A"/>
    <w:rsid w:val="00F224A2"/>
    <w:rsid w:val="00F235E2"/>
    <w:rsid w:val="00F26B06"/>
    <w:rsid w:val="00F26BF4"/>
    <w:rsid w:val="00F270C7"/>
    <w:rsid w:val="00F27479"/>
    <w:rsid w:val="00F27BAF"/>
    <w:rsid w:val="00F31372"/>
    <w:rsid w:val="00F325B5"/>
    <w:rsid w:val="00F3292B"/>
    <w:rsid w:val="00F33058"/>
    <w:rsid w:val="00F363D8"/>
    <w:rsid w:val="00F37743"/>
    <w:rsid w:val="00F37C45"/>
    <w:rsid w:val="00F412BB"/>
    <w:rsid w:val="00F422CC"/>
    <w:rsid w:val="00F44728"/>
    <w:rsid w:val="00F46454"/>
    <w:rsid w:val="00F50E66"/>
    <w:rsid w:val="00F51F89"/>
    <w:rsid w:val="00F528C9"/>
    <w:rsid w:val="00F54A3D"/>
    <w:rsid w:val="00F54B24"/>
    <w:rsid w:val="00F54CB0"/>
    <w:rsid w:val="00F55CCB"/>
    <w:rsid w:val="00F56D4C"/>
    <w:rsid w:val="00F56EDC"/>
    <w:rsid w:val="00F579CD"/>
    <w:rsid w:val="00F60658"/>
    <w:rsid w:val="00F65114"/>
    <w:rsid w:val="00F653B8"/>
    <w:rsid w:val="00F66EA1"/>
    <w:rsid w:val="00F67368"/>
    <w:rsid w:val="00F71B89"/>
    <w:rsid w:val="00F71F42"/>
    <w:rsid w:val="00F7353C"/>
    <w:rsid w:val="00F747FF"/>
    <w:rsid w:val="00F76F8F"/>
    <w:rsid w:val="00F77D57"/>
    <w:rsid w:val="00F80D16"/>
    <w:rsid w:val="00F81378"/>
    <w:rsid w:val="00F81AF9"/>
    <w:rsid w:val="00F823C0"/>
    <w:rsid w:val="00F83327"/>
    <w:rsid w:val="00F841F9"/>
    <w:rsid w:val="00F86780"/>
    <w:rsid w:val="00F86DC4"/>
    <w:rsid w:val="00F87257"/>
    <w:rsid w:val="00F876F1"/>
    <w:rsid w:val="00F87D4F"/>
    <w:rsid w:val="00F915C9"/>
    <w:rsid w:val="00F91C6B"/>
    <w:rsid w:val="00F941DF"/>
    <w:rsid w:val="00F951E6"/>
    <w:rsid w:val="00F95C31"/>
    <w:rsid w:val="00F97AF6"/>
    <w:rsid w:val="00F97D82"/>
    <w:rsid w:val="00FA08FC"/>
    <w:rsid w:val="00FA10EA"/>
    <w:rsid w:val="00FA1266"/>
    <w:rsid w:val="00FA2546"/>
    <w:rsid w:val="00FA3998"/>
    <w:rsid w:val="00FA3BDE"/>
    <w:rsid w:val="00FA6199"/>
    <w:rsid w:val="00FB1501"/>
    <w:rsid w:val="00FB36FA"/>
    <w:rsid w:val="00FB3D5A"/>
    <w:rsid w:val="00FB41E3"/>
    <w:rsid w:val="00FB4980"/>
    <w:rsid w:val="00FB5177"/>
    <w:rsid w:val="00FB6362"/>
    <w:rsid w:val="00FB674E"/>
    <w:rsid w:val="00FB7066"/>
    <w:rsid w:val="00FB786F"/>
    <w:rsid w:val="00FB7C82"/>
    <w:rsid w:val="00FC1192"/>
    <w:rsid w:val="00FC1C03"/>
    <w:rsid w:val="00FC5441"/>
    <w:rsid w:val="00FC7837"/>
    <w:rsid w:val="00FD1E77"/>
    <w:rsid w:val="00FD2B11"/>
    <w:rsid w:val="00FD3280"/>
    <w:rsid w:val="00FD3A93"/>
    <w:rsid w:val="00FD41D4"/>
    <w:rsid w:val="00FD4AB3"/>
    <w:rsid w:val="00FD7459"/>
    <w:rsid w:val="00FE106D"/>
    <w:rsid w:val="00FE13B8"/>
    <w:rsid w:val="00FE230C"/>
    <w:rsid w:val="00FE251B"/>
    <w:rsid w:val="00FE3E89"/>
    <w:rsid w:val="00FE463E"/>
    <w:rsid w:val="00FE615A"/>
    <w:rsid w:val="00FE7090"/>
    <w:rsid w:val="00FE7D3B"/>
    <w:rsid w:val="00FF128A"/>
    <w:rsid w:val="00FF2D38"/>
    <w:rsid w:val="00FF33CB"/>
    <w:rsid w:val="0DB506A6"/>
    <w:rsid w:val="23527767"/>
    <w:rsid w:val="3D25EF9D"/>
    <w:rsid w:val="5D5D6E9F"/>
    <w:rsid w:val="648CAC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36653CE-45D5-4EBA-A334-B5FAAB38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C0A6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775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694085"/>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AC530E"/>
    <w:pPr>
      <w:ind w:left="720"/>
      <w:contextualSpacing/>
    </w:pPr>
  </w:style>
  <w:style w:type="character" w:customStyle="1" w:styleId="B1Char">
    <w:name w:val="B1 Char"/>
    <w:link w:val="B1"/>
    <w:qFormat/>
    <w:rsid w:val="00AC530E"/>
    <w:rPr>
      <w:lang w:eastAsia="en-US"/>
    </w:rPr>
  </w:style>
  <w:style w:type="character" w:styleId="CommentReference">
    <w:name w:val="annotation reference"/>
    <w:basedOn w:val="DefaultParagraphFont"/>
    <w:rsid w:val="00AC530E"/>
    <w:rPr>
      <w:sz w:val="16"/>
      <w:szCs w:val="16"/>
    </w:rPr>
  </w:style>
  <w:style w:type="paragraph" w:styleId="CommentText">
    <w:name w:val="annotation text"/>
    <w:basedOn w:val="Normal"/>
    <w:link w:val="CommentTextChar"/>
    <w:rsid w:val="00AC530E"/>
  </w:style>
  <w:style w:type="character" w:customStyle="1" w:styleId="CommentTextChar">
    <w:name w:val="Comment Text Char"/>
    <w:basedOn w:val="DefaultParagraphFont"/>
    <w:link w:val="CommentText"/>
    <w:rsid w:val="00AC530E"/>
    <w:rPr>
      <w:lang w:eastAsia="en-US"/>
    </w:rPr>
  </w:style>
  <w:style w:type="paragraph" w:styleId="CommentSubject">
    <w:name w:val="annotation subject"/>
    <w:basedOn w:val="CommentText"/>
    <w:next w:val="CommentText"/>
    <w:link w:val="CommentSubjectChar"/>
    <w:rsid w:val="00AC530E"/>
    <w:rPr>
      <w:b/>
      <w:bCs/>
    </w:rPr>
  </w:style>
  <w:style w:type="character" w:customStyle="1" w:styleId="CommentSubjectChar">
    <w:name w:val="Comment Subject Char"/>
    <w:basedOn w:val="CommentTextChar"/>
    <w:link w:val="CommentSubject"/>
    <w:rsid w:val="00AC530E"/>
    <w:rPr>
      <w:b/>
      <w:bCs/>
      <w:lang w:eastAsia="en-US"/>
    </w:rPr>
  </w:style>
  <w:style w:type="character" w:styleId="Mention">
    <w:name w:val="Mention"/>
    <w:basedOn w:val="DefaultParagraphFont"/>
    <w:uiPriority w:val="99"/>
    <w:unhideWhenUsed/>
    <w:rsid w:val="00F841F9"/>
    <w:rPr>
      <w:color w:val="2B579A"/>
      <w:shd w:val="clear" w:color="auto" w:fill="E1DFDD"/>
    </w:rPr>
  </w:style>
  <w:style w:type="paragraph" w:styleId="Revision">
    <w:name w:val="Revision"/>
    <w:hidden/>
    <w:uiPriority w:val="99"/>
    <w:semiHidden/>
    <w:rsid w:val="00381717"/>
    <w:rPr>
      <w:lang w:eastAsia="en-US"/>
    </w:rPr>
  </w:style>
  <w:style w:type="paragraph" w:styleId="BodyText">
    <w:name w:val="Body Text"/>
    <w:basedOn w:val="Normal"/>
    <w:link w:val="BodyTextChar"/>
    <w:rsid w:val="00455EA6"/>
    <w:pPr>
      <w:spacing w:after="120"/>
    </w:pPr>
  </w:style>
  <w:style w:type="character" w:customStyle="1" w:styleId="BodyTextChar">
    <w:name w:val="Body Text Char"/>
    <w:basedOn w:val="DefaultParagraphFont"/>
    <w:link w:val="BodyText"/>
    <w:rsid w:val="00455EA6"/>
    <w:rPr>
      <w:lang w:eastAsia="en-US"/>
    </w:rPr>
  </w:style>
  <w:style w:type="character" w:styleId="PlaceholderText">
    <w:name w:val="Placeholder Text"/>
    <w:basedOn w:val="DefaultParagraphFont"/>
    <w:uiPriority w:val="99"/>
    <w:semiHidden/>
    <w:rsid w:val="005F118B"/>
    <w:rPr>
      <w:color w:val="808080"/>
    </w:rPr>
  </w:style>
  <w:style w:type="character" w:customStyle="1" w:styleId="normaltextrun">
    <w:name w:val="normaltextrun"/>
    <w:basedOn w:val="DefaultParagraphFont"/>
    <w:rsid w:val="00FE463E"/>
  </w:style>
  <w:style w:type="character" w:customStyle="1" w:styleId="eop">
    <w:name w:val="eop"/>
    <w:basedOn w:val="DefaultParagraphFont"/>
    <w:rsid w:val="00FE463E"/>
  </w:style>
  <w:style w:type="character" w:customStyle="1" w:styleId="PLChar">
    <w:name w:val="PL Char"/>
    <w:link w:val="PL"/>
    <w:qFormat/>
    <w:rsid w:val="001E15CC"/>
    <w:rPr>
      <w:rFonts w:ascii="Courier New" w:hAnsi="Courier New"/>
      <w:noProof/>
      <w:sz w:val="16"/>
      <w:lang w:eastAsia="en-US"/>
    </w:rPr>
  </w:style>
  <w:style w:type="table" w:customStyle="1" w:styleId="TableGrid3">
    <w:name w:val="Table Grid3"/>
    <w:basedOn w:val="TableNormal"/>
    <w:next w:val="TableGrid"/>
    <w:rsid w:val="0097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E1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884">
      <w:bodyDiv w:val="1"/>
      <w:marLeft w:val="0"/>
      <w:marRight w:val="0"/>
      <w:marTop w:val="0"/>
      <w:marBottom w:val="0"/>
      <w:divBdr>
        <w:top w:val="none" w:sz="0" w:space="0" w:color="auto"/>
        <w:left w:val="none" w:sz="0" w:space="0" w:color="auto"/>
        <w:bottom w:val="none" w:sz="0" w:space="0" w:color="auto"/>
        <w:right w:val="none" w:sz="0" w:space="0" w:color="auto"/>
      </w:divBdr>
    </w:div>
    <w:div w:id="155389169">
      <w:bodyDiv w:val="1"/>
      <w:marLeft w:val="0"/>
      <w:marRight w:val="0"/>
      <w:marTop w:val="0"/>
      <w:marBottom w:val="0"/>
      <w:divBdr>
        <w:top w:val="none" w:sz="0" w:space="0" w:color="auto"/>
        <w:left w:val="none" w:sz="0" w:space="0" w:color="auto"/>
        <w:bottom w:val="none" w:sz="0" w:space="0" w:color="auto"/>
        <w:right w:val="none" w:sz="0" w:space="0" w:color="auto"/>
      </w:divBdr>
    </w:div>
    <w:div w:id="47672689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6089170">
      <w:bodyDiv w:val="1"/>
      <w:marLeft w:val="0"/>
      <w:marRight w:val="0"/>
      <w:marTop w:val="0"/>
      <w:marBottom w:val="0"/>
      <w:divBdr>
        <w:top w:val="none" w:sz="0" w:space="0" w:color="auto"/>
        <w:left w:val="none" w:sz="0" w:space="0" w:color="auto"/>
        <w:bottom w:val="none" w:sz="0" w:space="0" w:color="auto"/>
        <w:right w:val="none" w:sz="0" w:space="0" w:color="auto"/>
      </w:divBdr>
    </w:div>
    <w:div w:id="1329943808">
      <w:bodyDiv w:val="1"/>
      <w:marLeft w:val="0"/>
      <w:marRight w:val="0"/>
      <w:marTop w:val="0"/>
      <w:marBottom w:val="0"/>
      <w:divBdr>
        <w:top w:val="none" w:sz="0" w:space="0" w:color="auto"/>
        <w:left w:val="none" w:sz="0" w:space="0" w:color="auto"/>
        <w:bottom w:val="none" w:sz="0" w:space="0" w:color="auto"/>
        <w:right w:val="none" w:sz="0" w:space="0" w:color="auto"/>
      </w:divBdr>
    </w:div>
    <w:div w:id="1388721186">
      <w:bodyDiv w:val="1"/>
      <w:marLeft w:val="0"/>
      <w:marRight w:val="0"/>
      <w:marTop w:val="0"/>
      <w:marBottom w:val="0"/>
      <w:divBdr>
        <w:top w:val="none" w:sz="0" w:space="0" w:color="auto"/>
        <w:left w:val="none" w:sz="0" w:space="0" w:color="auto"/>
        <w:bottom w:val="none" w:sz="0" w:space="0" w:color="auto"/>
        <w:right w:val="none" w:sz="0" w:space="0" w:color="auto"/>
      </w:divBdr>
    </w:div>
    <w:div w:id="1544439931">
      <w:bodyDiv w:val="1"/>
      <w:marLeft w:val="0"/>
      <w:marRight w:val="0"/>
      <w:marTop w:val="0"/>
      <w:marBottom w:val="0"/>
      <w:divBdr>
        <w:top w:val="none" w:sz="0" w:space="0" w:color="auto"/>
        <w:left w:val="none" w:sz="0" w:space="0" w:color="auto"/>
        <w:bottom w:val="none" w:sz="0" w:space="0" w:color="auto"/>
        <w:right w:val="none" w:sz="0" w:space="0" w:color="auto"/>
      </w:divBdr>
    </w:div>
    <w:div w:id="1726417716">
      <w:bodyDiv w:val="1"/>
      <w:marLeft w:val="0"/>
      <w:marRight w:val="0"/>
      <w:marTop w:val="0"/>
      <w:marBottom w:val="0"/>
      <w:divBdr>
        <w:top w:val="none" w:sz="0" w:space="0" w:color="auto"/>
        <w:left w:val="none" w:sz="0" w:space="0" w:color="auto"/>
        <w:bottom w:val="none" w:sz="0" w:space="0" w:color="auto"/>
        <w:right w:val="none" w:sz="0" w:space="0" w:color="auto"/>
      </w:divBdr>
    </w:div>
    <w:div w:id="1924022632">
      <w:bodyDiv w:val="1"/>
      <w:marLeft w:val="0"/>
      <w:marRight w:val="0"/>
      <w:marTop w:val="0"/>
      <w:marBottom w:val="0"/>
      <w:divBdr>
        <w:top w:val="none" w:sz="0" w:space="0" w:color="auto"/>
        <w:left w:val="none" w:sz="0" w:space="0" w:color="auto"/>
        <w:bottom w:val="none" w:sz="0" w:space="0" w:color="auto"/>
        <w:right w:val="none" w:sz="0" w:space="0" w:color="auto"/>
      </w:divBdr>
    </w:div>
    <w:div w:id="2033796566">
      <w:bodyDiv w:val="1"/>
      <w:marLeft w:val="0"/>
      <w:marRight w:val="0"/>
      <w:marTop w:val="0"/>
      <w:marBottom w:val="0"/>
      <w:divBdr>
        <w:top w:val="none" w:sz="0" w:space="0" w:color="auto"/>
        <w:left w:val="none" w:sz="0" w:space="0" w:color="auto"/>
        <w:bottom w:val="none" w:sz="0" w:space="0" w:color="auto"/>
        <w:right w:val="none" w:sz="0" w:space="0" w:color="auto"/>
      </w:divBdr>
    </w:div>
    <w:div w:id="2112503060">
      <w:bodyDiv w:val="1"/>
      <w:marLeft w:val="0"/>
      <w:marRight w:val="0"/>
      <w:marTop w:val="0"/>
      <w:marBottom w:val="0"/>
      <w:divBdr>
        <w:top w:val="none" w:sz="0" w:space="0" w:color="auto"/>
        <w:left w:val="none" w:sz="0" w:space="0" w:color="auto"/>
        <w:bottom w:val="none" w:sz="0" w:space="0" w:color="auto"/>
        <w:right w:val="none" w:sz="0" w:space="0" w:color="auto"/>
      </w:divBdr>
    </w:div>
    <w:div w:id="2127651947">
      <w:bodyDiv w:val="1"/>
      <w:marLeft w:val="0"/>
      <w:marRight w:val="0"/>
      <w:marTop w:val="0"/>
      <w:marBottom w:val="0"/>
      <w:divBdr>
        <w:top w:val="none" w:sz="0" w:space="0" w:color="auto"/>
        <w:left w:val="none" w:sz="0" w:space="0" w:color="auto"/>
        <w:bottom w:val="none" w:sz="0" w:space="0" w:color="auto"/>
        <w:right w:val="none" w:sz="0" w:space="0" w:color="auto"/>
      </w:divBdr>
      <w:divsChild>
        <w:div w:id="1024936352">
          <w:marLeft w:val="0"/>
          <w:marRight w:val="0"/>
          <w:marTop w:val="0"/>
          <w:marBottom w:val="0"/>
          <w:divBdr>
            <w:top w:val="none" w:sz="0" w:space="0" w:color="auto"/>
            <w:left w:val="none" w:sz="0" w:space="0" w:color="auto"/>
            <w:bottom w:val="none" w:sz="0" w:space="0" w:color="auto"/>
            <w:right w:val="none" w:sz="0" w:space="0" w:color="auto"/>
          </w:divBdr>
        </w:div>
        <w:div w:id="220791939">
          <w:marLeft w:val="0"/>
          <w:marRight w:val="0"/>
          <w:marTop w:val="0"/>
          <w:marBottom w:val="0"/>
          <w:divBdr>
            <w:top w:val="none" w:sz="0" w:space="0" w:color="auto"/>
            <w:left w:val="none" w:sz="0" w:space="0" w:color="auto"/>
            <w:bottom w:val="none" w:sz="0" w:space="0" w:color="auto"/>
            <w:right w:val="none" w:sz="0" w:space="0" w:color="auto"/>
          </w:divBdr>
        </w:div>
        <w:div w:id="644747553">
          <w:marLeft w:val="0"/>
          <w:marRight w:val="0"/>
          <w:marTop w:val="0"/>
          <w:marBottom w:val="0"/>
          <w:divBdr>
            <w:top w:val="none" w:sz="0" w:space="0" w:color="auto"/>
            <w:left w:val="none" w:sz="0" w:space="0" w:color="auto"/>
            <w:bottom w:val="none" w:sz="0" w:space="0" w:color="auto"/>
            <w:right w:val="none" w:sz="0" w:space="0" w:color="auto"/>
          </w:divBdr>
        </w:div>
        <w:div w:id="815880055">
          <w:marLeft w:val="0"/>
          <w:marRight w:val="0"/>
          <w:marTop w:val="0"/>
          <w:marBottom w:val="0"/>
          <w:divBdr>
            <w:top w:val="none" w:sz="0" w:space="0" w:color="auto"/>
            <w:left w:val="none" w:sz="0" w:space="0" w:color="auto"/>
            <w:bottom w:val="none" w:sz="0" w:space="0" w:color="auto"/>
            <w:right w:val="none" w:sz="0" w:space="0" w:color="auto"/>
          </w:divBdr>
        </w:div>
        <w:div w:id="2133552302">
          <w:marLeft w:val="0"/>
          <w:marRight w:val="0"/>
          <w:marTop w:val="0"/>
          <w:marBottom w:val="0"/>
          <w:divBdr>
            <w:top w:val="none" w:sz="0" w:space="0" w:color="auto"/>
            <w:left w:val="none" w:sz="0" w:space="0" w:color="auto"/>
            <w:bottom w:val="none" w:sz="0" w:space="0" w:color="auto"/>
            <w:right w:val="none" w:sz="0" w:space="0" w:color="auto"/>
          </w:divBdr>
        </w:div>
        <w:div w:id="18178680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5AIRPNAIUNRU-859666464-15602</_dlc_DocId>
    <_dlc_DocIdUrl xmlns="71c5aaf6-e6ce-465b-b873-5148d2a4c105">
      <Url>https://nokia.sharepoint.com/sites/c5g/e2earch/_layouts/15/DocIdRedir.aspx?ID=5AIRPNAIUNRU-859666464-15602</Url>
      <Description>5AIRPNAIUNRU-859666464-15602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E2E3F30D-3125-44C1-ADB1-202AA232D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B5277F-F019-46D5-9FE6-1C95BFFEFB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767</Words>
  <Characters>4376</Characters>
  <Application>Microsoft Office Word</Application>
  <DocSecurity>0</DocSecurity>
  <Lines>36</Lines>
  <Paragraphs>10</Paragraphs>
  <ScaleCrop>false</ScaleCrop>
  <Manager/>
  <Company>Nokia</Company>
  <LinksUpToDate>false</LinksUpToDate>
  <CharactersWithSpaces>5133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2023-11-03T02:30:00Z</dcterms:created>
  <dcterms:modified xsi:type="dcterms:W3CDTF">2023-11-03T02:30:00Z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32da299d-1338-4e59-8063-a32e73f6088c</vt:lpwstr>
  </property>
  <property fmtid="{D5CDD505-2E9C-101B-9397-08002B2CF9AE}" pid="4" name="MediaServiceImageTags">
    <vt:lpwstr/>
  </property>
</Properties>
</file>